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8F" w:rsidRPr="003962C0" w:rsidRDefault="0088058F" w:rsidP="0088058F">
      <w:pPr>
        <w:jc w:val="center"/>
        <w:rPr>
          <w:b/>
          <w:bCs/>
          <w:u w:val="single"/>
        </w:rPr>
      </w:pPr>
      <w:r w:rsidRPr="003962C0">
        <w:rPr>
          <w:b/>
          <w:bCs/>
          <w:sz w:val="28"/>
          <w:u w:val="single"/>
        </w:rPr>
        <w:t>H</w:t>
      </w:r>
      <w:r w:rsidRPr="003962C0">
        <w:rPr>
          <w:b/>
          <w:bCs/>
          <w:sz w:val="32"/>
          <w:u w:val="single"/>
        </w:rPr>
        <w:t xml:space="preserve">ope High Schools SEN Information Report </w:t>
      </w:r>
      <w:r w:rsidR="00286BC1">
        <w:rPr>
          <w:b/>
          <w:bCs/>
          <w:sz w:val="32"/>
          <w:u w:val="single"/>
        </w:rPr>
        <w:t>2017</w:t>
      </w:r>
    </w:p>
    <w:p w:rsidR="0088058F" w:rsidRDefault="0088058F" w:rsidP="008467B7">
      <w:pPr>
        <w:rPr>
          <w:b/>
          <w:bCs/>
          <w:u w:val="single"/>
        </w:rPr>
      </w:pPr>
    </w:p>
    <w:p w:rsidR="008467B7" w:rsidRPr="008467B7" w:rsidRDefault="008467B7" w:rsidP="008467B7">
      <w:r w:rsidRPr="008467B7">
        <w:rPr>
          <w:b/>
          <w:bCs/>
          <w:u w:val="single"/>
        </w:rPr>
        <w:t>Introduction</w:t>
      </w:r>
    </w:p>
    <w:p w:rsidR="008467B7" w:rsidRPr="008467B7" w:rsidRDefault="008467B7" w:rsidP="008467B7"/>
    <w:p w:rsidR="008467B7" w:rsidRPr="008467B7" w:rsidRDefault="008467B7" w:rsidP="008467B7">
      <w:r w:rsidRPr="008467B7">
        <w:t>Welcome to our SEN Information Report which forms part of the local offer for Students with Special Education Nee</w:t>
      </w:r>
      <w:r>
        <w:t>ds and Disabilities (SEND). At</w:t>
      </w:r>
      <w:r w:rsidR="0049514C">
        <w:t xml:space="preserve"> Hope High School</w:t>
      </w:r>
      <w:r w:rsidRPr="008467B7">
        <w:t>, we are committed to working together with all members of our school community and the report has, therefore, been developed with students, parents, carers, school govern</w:t>
      </w:r>
      <w:r>
        <w:t>ors and memb</w:t>
      </w:r>
      <w:r w:rsidR="0049514C">
        <w:t>ers of staff at Hope High</w:t>
      </w:r>
      <w:r>
        <w:t>.</w:t>
      </w:r>
    </w:p>
    <w:p w:rsidR="008467B7" w:rsidRPr="008467B7" w:rsidRDefault="008467B7" w:rsidP="008467B7">
      <w:r w:rsidRPr="008467B7">
        <w:t xml:space="preserve">The </w:t>
      </w:r>
      <w:r w:rsidR="0049514C">
        <w:t xml:space="preserve">named individuals responsible for </w:t>
      </w:r>
      <w:r>
        <w:t xml:space="preserve">SEND </w:t>
      </w:r>
      <w:r w:rsidR="00A20773">
        <w:t xml:space="preserve">at </w:t>
      </w:r>
      <w:r w:rsidR="0049514C">
        <w:t>Hope High School are:</w:t>
      </w:r>
    </w:p>
    <w:p w:rsidR="008467B7" w:rsidRPr="008467B7" w:rsidRDefault="00286BC1" w:rsidP="008467B7">
      <w:pPr>
        <w:numPr>
          <w:ilvl w:val="0"/>
          <w:numId w:val="1"/>
        </w:numPr>
      </w:pPr>
      <w:r>
        <w:t>Mrs Ann Clark</w:t>
      </w:r>
      <w:r w:rsidR="008467B7" w:rsidRPr="008467B7">
        <w:t xml:space="preserve"> – SEND Governor</w:t>
      </w:r>
    </w:p>
    <w:p w:rsidR="008467B7" w:rsidRPr="008467B7" w:rsidRDefault="0049514C" w:rsidP="008467B7">
      <w:pPr>
        <w:numPr>
          <w:ilvl w:val="0"/>
          <w:numId w:val="1"/>
        </w:numPr>
      </w:pPr>
      <w:r>
        <w:t xml:space="preserve">Mrs Helen </w:t>
      </w:r>
      <w:proofErr w:type="spellStart"/>
      <w:r>
        <w:t>Dunbavin</w:t>
      </w:r>
      <w:proofErr w:type="spellEnd"/>
      <w:r w:rsidR="008467B7" w:rsidRPr="008467B7">
        <w:t xml:space="preserve"> – </w:t>
      </w:r>
      <w:proofErr w:type="spellStart"/>
      <w:r w:rsidR="008467B7" w:rsidRPr="008467B7">
        <w:t>Headteacher</w:t>
      </w:r>
      <w:proofErr w:type="spellEnd"/>
    </w:p>
    <w:p w:rsidR="001C6F03" w:rsidRPr="001C6F03" w:rsidRDefault="0049514C" w:rsidP="001C6F03">
      <w:pPr>
        <w:numPr>
          <w:ilvl w:val="0"/>
          <w:numId w:val="1"/>
        </w:numPr>
      </w:pPr>
      <w:r w:rsidRPr="003962C0">
        <w:t>Mr Lee Baines</w:t>
      </w:r>
      <w:r w:rsidR="008467B7" w:rsidRPr="003962C0">
        <w:t xml:space="preserve"> – </w:t>
      </w:r>
      <w:r w:rsidR="003962C0" w:rsidRPr="003962C0">
        <w:t>SENCO</w:t>
      </w:r>
    </w:p>
    <w:p w:rsidR="001C6F03" w:rsidRPr="008625C3" w:rsidRDefault="001C6F03" w:rsidP="001C6F03">
      <w:pPr>
        <w:pStyle w:val="legclearfix2"/>
        <w:rPr>
          <w:rStyle w:val="legds2"/>
          <w:rFonts w:asciiTheme="minorHAnsi" w:hAnsiTheme="minorHAnsi" w:cs="Arial"/>
          <w:sz w:val="22"/>
          <w:szCs w:val="22"/>
          <w:lang w:val="en"/>
        </w:rPr>
      </w:pPr>
      <w:r w:rsidRPr="008625C3">
        <w:rPr>
          <w:rFonts w:asciiTheme="minorHAnsi" w:hAnsiTheme="minorHAnsi" w:cs="Arial"/>
          <w:color w:val="494949"/>
          <w:sz w:val="22"/>
          <w:szCs w:val="22"/>
          <w:lang w:val="en"/>
        </w:rPr>
        <w:t xml:space="preserve">This SEN report has been amended to reflect changes in legislation </w:t>
      </w:r>
      <w:r w:rsidRPr="001C6F03">
        <w:rPr>
          <w:rFonts w:asciiTheme="minorHAnsi" w:hAnsiTheme="minorHAnsi" w:cs="Arial"/>
          <w:color w:val="494949"/>
          <w:sz w:val="22"/>
          <w:szCs w:val="22"/>
          <w:lang w:val="en"/>
        </w:rPr>
        <w:t xml:space="preserve">Children and Families Act </w:t>
      </w:r>
      <w:proofErr w:type="gramStart"/>
      <w:r w:rsidRPr="001C6F03">
        <w:rPr>
          <w:rFonts w:asciiTheme="minorHAnsi" w:hAnsiTheme="minorHAnsi" w:cs="Arial"/>
          <w:color w:val="494949"/>
          <w:sz w:val="22"/>
          <w:szCs w:val="22"/>
          <w:lang w:val="en"/>
        </w:rPr>
        <w:t>2014,</w:t>
      </w:r>
      <w:proofErr w:type="gramEnd"/>
      <w:r w:rsidRPr="001C6F03">
        <w:rPr>
          <w:rFonts w:asciiTheme="minorHAnsi" w:hAnsiTheme="minorHAnsi" w:cs="Arial"/>
          <w:color w:val="494949"/>
          <w:sz w:val="22"/>
          <w:szCs w:val="22"/>
          <w:lang w:val="en"/>
        </w:rPr>
        <w:t xml:space="preserve"> Section 69 is up to date with all changes known to be in force on or before 07 December 2017</w:t>
      </w:r>
    </w:p>
    <w:p w:rsidR="001C6F03" w:rsidRPr="008625C3" w:rsidRDefault="001C6F03" w:rsidP="001C6F03">
      <w:pPr>
        <w:pStyle w:val="legclearfix2"/>
        <w:rPr>
          <w:rFonts w:asciiTheme="minorHAnsi" w:hAnsiTheme="minorHAnsi" w:cs="Arial"/>
          <w:sz w:val="22"/>
          <w:szCs w:val="22"/>
          <w:lang w:val="en"/>
        </w:rPr>
      </w:pPr>
      <w:r w:rsidRPr="008625C3">
        <w:rPr>
          <w:rStyle w:val="legds2"/>
          <w:rFonts w:asciiTheme="minorHAnsi" w:hAnsiTheme="minorHAnsi" w:cs="Arial"/>
          <w:sz w:val="22"/>
          <w:szCs w:val="22"/>
          <w:lang w:val="en"/>
        </w:rPr>
        <w:t>“</w:t>
      </w:r>
      <w:r w:rsidRPr="008625C3">
        <w:rPr>
          <w:rStyle w:val="legds2"/>
          <w:rFonts w:asciiTheme="minorHAnsi" w:hAnsiTheme="minorHAnsi" w:cs="Arial"/>
          <w:sz w:val="22"/>
          <w:szCs w:val="22"/>
          <w:lang w:val="en"/>
        </w:rPr>
        <w:t>SEN information” is—</w:t>
      </w:r>
      <w:r w:rsidRPr="008625C3">
        <w:rPr>
          <w:rFonts w:asciiTheme="minorHAnsi" w:hAnsiTheme="minorHAnsi" w:cs="Arial"/>
          <w:sz w:val="22"/>
          <w:szCs w:val="22"/>
          <w:lang w:val="en"/>
        </w:rPr>
        <w:t xml:space="preserve"> </w:t>
      </w:r>
    </w:p>
    <w:p w:rsidR="001C6F03" w:rsidRPr="008625C3" w:rsidRDefault="001C6F03" w:rsidP="001C6F03">
      <w:pPr>
        <w:pStyle w:val="legclearfix2"/>
        <w:numPr>
          <w:ilvl w:val="0"/>
          <w:numId w:val="1"/>
        </w:numPr>
        <w:rPr>
          <w:rFonts w:asciiTheme="minorHAnsi" w:hAnsiTheme="minorHAnsi" w:cs="Arial"/>
          <w:sz w:val="22"/>
          <w:szCs w:val="22"/>
          <w:lang w:val="en"/>
        </w:rPr>
      </w:pPr>
      <w:r w:rsidRPr="008625C3">
        <w:rPr>
          <w:rStyle w:val="legds2"/>
          <w:rFonts w:asciiTheme="minorHAnsi" w:hAnsiTheme="minorHAnsi" w:cs="Arial"/>
          <w:sz w:val="22"/>
          <w:szCs w:val="22"/>
          <w:lang w:val="en"/>
        </w:rPr>
        <w:t>(a)</w:t>
      </w:r>
      <w:r w:rsidRPr="008625C3">
        <w:rPr>
          <w:rFonts w:asciiTheme="minorHAnsi" w:hAnsiTheme="minorHAnsi" w:cs="Arial"/>
          <w:sz w:val="22"/>
          <w:szCs w:val="22"/>
          <w:lang w:val="en"/>
        </w:rPr>
        <w:t xml:space="preserve">such information as may be prescribed about the implementation of the governing body's or proprietor's policy for pupils at the school with special educational needs; </w:t>
      </w:r>
    </w:p>
    <w:p w:rsidR="001C6F03" w:rsidRPr="008625C3" w:rsidRDefault="001C6F03" w:rsidP="001C6F03">
      <w:pPr>
        <w:pStyle w:val="legclearfix2"/>
        <w:numPr>
          <w:ilvl w:val="0"/>
          <w:numId w:val="1"/>
        </w:numPr>
        <w:rPr>
          <w:rFonts w:asciiTheme="minorHAnsi" w:hAnsiTheme="minorHAnsi" w:cs="Arial"/>
          <w:sz w:val="22"/>
          <w:szCs w:val="22"/>
          <w:lang w:val="en"/>
        </w:rPr>
      </w:pPr>
      <w:r w:rsidRPr="008625C3">
        <w:rPr>
          <w:rFonts w:asciiTheme="minorHAnsi" w:hAnsiTheme="minorHAnsi" w:cs="Arial"/>
          <w:sz w:val="22"/>
          <w:szCs w:val="22"/>
          <w:lang w:val="en"/>
        </w:rPr>
        <w:t xml:space="preserve">(b)information as to— </w:t>
      </w:r>
    </w:p>
    <w:p w:rsidR="001C6F03" w:rsidRPr="008625C3" w:rsidRDefault="001C6F03" w:rsidP="001C6F03">
      <w:pPr>
        <w:pStyle w:val="legclearfix2"/>
        <w:rPr>
          <w:rFonts w:asciiTheme="minorHAnsi" w:hAnsiTheme="minorHAnsi" w:cs="Arial"/>
          <w:sz w:val="22"/>
          <w:szCs w:val="22"/>
          <w:lang w:val="en"/>
        </w:rPr>
      </w:pPr>
      <w:r w:rsidRPr="008625C3">
        <w:rPr>
          <w:rStyle w:val="legds2"/>
          <w:rFonts w:asciiTheme="minorHAnsi" w:hAnsiTheme="minorHAnsi" w:cs="Arial"/>
          <w:sz w:val="22"/>
          <w:szCs w:val="22"/>
          <w:lang w:val="en"/>
        </w:rPr>
        <w:t>(</w:t>
      </w:r>
      <w:r w:rsidRPr="008625C3">
        <w:rPr>
          <w:rStyle w:val="legds2"/>
          <w:rFonts w:asciiTheme="minorHAnsi" w:hAnsiTheme="minorHAnsi" w:cs="Arial"/>
          <w:sz w:val="22"/>
          <w:szCs w:val="22"/>
          <w:lang w:val="en"/>
        </w:rPr>
        <w:t>I</w:t>
      </w:r>
      <w:r w:rsidRPr="008625C3">
        <w:rPr>
          <w:rStyle w:val="legds2"/>
          <w:rFonts w:asciiTheme="minorHAnsi" w:hAnsiTheme="minorHAnsi" w:cs="Arial"/>
          <w:sz w:val="22"/>
          <w:szCs w:val="22"/>
          <w:lang w:val="en"/>
        </w:rPr>
        <w:t>)</w:t>
      </w:r>
      <w:r w:rsidRPr="008625C3">
        <w:rPr>
          <w:rStyle w:val="legds2"/>
          <w:rFonts w:asciiTheme="minorHAnsi" w:hAnsiTheme="minorHAnsi" w:cs="Arial"/>
          <w:sz w:val="22"/>
          <w:szCs w:val="22"/>
          <w:lang w:val="en"/>
        </w:rPr>
        <w:t xml:space="preserve"> </w:t>
      </w:r>
      <w:r w:rsidRPr="008625C3">
        <w:rPr>
          <w:rFonts w:asciiTheme="minorHAnsi" w:hAnsiTheme="minorHAnsi" w:cs="Arial"/>
          <w:sz w:val="22"/>
          <w:szCs w:val="22"/>
          <w:lang w:val="en"/>
        </w:rPr>
        <w:t xml:space="preserve">the arrangements for the admission of disabled persons as pupils at the school; </w:t>
      </w:r>
    </w:p>
    <w:p w:rsidR="001C6F03" w:rsidRPr="008625C3" w:rsidRDefault="001C6F03" w:rsidP="001C6F03">
      <w:pPr>
        <w:pStyle w:val="legclearfix2"/>
        <w:rPr>
          <w:rFonts w:asciiTheme="minorHAnsi" w:hAnsiTheme="minorHAnsi" w:cs="Arial"/>
          <w:sz w:val="22"/>
          <w:szCs w:val="22"/>
          <w:lang w:val="en"/>
        </w:rPr>
      </w:pPr>
      <w:r w:rsidRPr="008625C3">
        <w:rPr>
          <w:rFonts w:asciiTheme="minorHAnsi" w:hAnsiTheme="minorHAnsi" w:cs="Arial"/>
          <w:sz w:val="22"/>
          <w:szCs w:val="22"/>
          <w:lang w:val="en"/>
        </w:rPr>
        <w:t>(ii)</w:t>
      </w:r>
      <w:r w:rsidRPr="008625C3">
        <w:rPr>
          <w:rFonts w:asciiTheme="minorHAnsi" w:hAnsiTheme="minorHAnsi" w:cs="Arial"/>
          <w:sz w:val="22"/>
          <w:szCs w:val="22"/>
          <w:lang w:val="en"/>
        </w:rPr>
        <w:t xml:space="preserve"> </w:t>
      </w:r>
      <w:proofErr w:type="gramStart"/>
      <w:r w:rsidRPr="008625C3">
        <w:rPr>
          <w:rFonts w:asciiTheme="minorHAnsi" w:hAnsiTheme="minorHAnsi" w:cs="Arial"/>
          <w:sz w:val="22"/>
          <w:szCs w:val="22"/>
          <w:lang w:val="en"/>
        </w:rPr>
        <w:t>the</w:t>
      </w:r>
      <w:proofErr w:type="gramEnd"/>
      <w:r w:rsidRPr="008625C3">
        <w:rPr>
          <w:rFonts w:asciiTheme="minorHAnsi" w:hAnsiTheme="minorHAnsi" w:cs="Arial"/>
          <w:sz w:val="22"/>
          <w:szCs w:val="22"/>
          <w:lang w:val="en"/>
        </w:rPr>
        <w:t xml:space="preserve"> steps taken to prevent disabled pupils from being treated less </w:t>
      </w:r>
      <w:proofErr w:type="spellStart"/>
      <w:r w:rsidRPr="008625C3">
        <w:rPr>
          <w:rFonts w:asciiTheme="minorHAnsi" w:hAnsiTheme="minorHAnsi" w:cs="Arial"/>
          <w:sz w:val="22"/>
          <w:szCs w:val="22"/>
          <w:lang w:val="en"/>
        </w:rPr>
        <w:t>favourably</w:t>
      </w:r>
      <w:proofErr w:type="spellEnd"/>
      <w:r w:rsidRPr="008625C3">
        <w:rPr>
          <w:rFonts w:asciiTheme="minorHAnsi" w:hAnsiTheme="minorHAnsi" w:cs="Arial"/>
          <w:sz w:val="22"/>
          <w:szCs w:val="22"/>
          <w:lang w:val="en"/>
        </w:rPr>
        <w:t xml:space="preserve"> than other pupils; </w:t>
      </w:r>
    </w:p>
    <w:p w:rsidR="001C6F03" w:rsidRPr="008625C3" w:rsidRDefault="001C6F03" w:rsidP="001C6F03">
      <w:pPr>
        <w:pStyle w:val="legclearfix2"/>
        <w:rPr>
          <w:rFonts w:asciiTheme="minorHAnsi" w:hAnsiTheme="minorHAnsi" w:cs="Arial"/>
          <w:sz w:val="22"/>
          <w:szCs w:val="22"/>
          <w:lang w:val="en"/>
        </w:rPr>
      </w:pPr>
      <w:r w:rsidRPr="008625C3">
        <w:rPr>
          <w:rFonts w:asciiTheme="minorHAnsi" w:hAnsiTheme="minorHAnsi" w:cs="Arial"/>
          <w:sz w:val="22"/>
          <w:szCs w:val="22"/>
          <w:lang w:val="en"/>
        </w:rPr>
        <w:t>(iii)</w:t>
      </w:r>
      <w:r w:rsidRPr="008625C3">
        <w:rPr>
          <w:rFonts w:asciiTheme="minorHAnsi" w:hAnsiTheme="minorHAnsi" w:cs="Arial"/>
          <w:sz w:val="22"/>
          <w:szCs w:val="22"/>
          <w:lang w:val="en"/>
        </w:rPr>
        <w:t xml:space="preserve"> </w:t>
      </w:r>
      <w:proofErr w:type="gramStart"/>
      <w:r w:rsidRPr="008625C3">
        <w:rPr>
          <w:rFonts w:asciiTheme="minorHAnsi" w:hAnsiTheme="minorHAnsi" w:cs="Arial"/>
          <w:sz w:val="22"/>
          <w:szCs w:val="22"/>
          <w:lang w:val="en"/>
        </w:rPr>
        <w:t>the</w:t>
      </w:r>
      <w:proofErr w:type="gramEnd"/>
      <w:r w:rsidRPr="008625C3">
        <w:rPr>
          <w:rFonts w:asciiTheme="minorHAnsi" w:hAnsiTheme="minorHAnsi" w:cs="Arial"/>
          <w:sz w:val="22"/>
          <w:szCs w:val="22"/>
          <w:lang w:val="en"/>
        </w:rPr>
        <w:t xml:space="preserve"> facilities provided to assist access to the school by disabled pupils; </w:t>
      </w:r>
    </w:p>
    <w:p w:rsidR="001C6F03" w:rsidRPr="00191491" w:rsidRDefault="001C6F03" w:rsidP="00191491">
      <w:pPr>
        <w:pStyle w:val="legclearfix2"/>
        <w:rPr>
          <w:rFonts w:asciiTheme="minorHAnsi" w:hAnsiTheme="minorHAnsi" w:cs="Arial"/>
          <w:sz w:val="22"/>
          <w:szCs w:val="22"/>
          <w:lang w:val="en"/>
        </w:rPr>
      </w:pPr>
      <w:r w:rsidRPr="008625C3">
        <w:rPr>
          <w:rFonts w:asciiTheme="minorHAnsi" w:hAnsiTheme="minorHAnsi" w:cs="Arial"/>
          <w:sz w:val="22"/>
          <w:szCs w:val="22"/>
          <w:lang w:val="en"/>
        </w:rPr>
        <w:t>(iv)</w:t>
      </w:r>
      <w:r w:rsidRPr="008625C3">
        <w:rPr>
          <w:rFonts w:asciiTheme="minorHAnsi" w:hAnsiTheme="minorHAnsi" w:cs="Arial"/>
          <w:sz w:val="22"/>
          <w:szCs w:val="22"/>
          <w:lang w:val="en"/>
        </w:rPr>
        <w:t xml:space="preserve"> </w:t>
      </w:r>
      <w:proofErr w:type="gramStart"/>
      <w:r w:rsidRPr="008625C3">
        <w:rPr>
          <w:rFonts w:asciiTheme="minorHAnsi" w:hAnsiTheme="minorHAnsi" w:cs="Arial"/>
          <w:sz w:val="22"/>
          <w:szCs w:val="22"/>
          <w:lang w:val="en"/>
        </w:rPr>
        <w:t>the</w:t>
      </w:r>
      <w:proofErr w:type="gramEnd"/>
      <w:r w:rsidRPr="008625C3">
        <w:rPr>
          <w:rFonts w:asciiTheme="minorHAnsi" w:hAnsiTheme="minorHAnsi" w:cs="Arial"/>
          <w:sz w:val="22"/>
          <w:szCs w:val="22"/>
          <w:lang w:val="en"/>
        </w:rPr>
        <w:t xml:space="preserve"> plan prepared by the governing body or proprietor under paragraph 3 of Schedule 10 to the Equality Act 2010 (accessibility plan).</w:t>
      </w:r>
      <w:r w:rsidR="008625C3">
        <w:rPr>
          <w:rFonts w:asciiTheme="minorHAnsi" w:hAnsiTheme="minorHAnsi" w:cs="Arial"/>
          <w:sz w:val="22"/>
          <w:szCs w:val="22"/>
          <w:lang w:val="en"/>
        </w:rPr>
        <w:t>”</w:t>
      </w:r>
    </w:p>
    <w:p w:rsidR="00191491" w:rsidRPr="00191491" w:rsidRDefault="00191491" w:rsidP="00191491">
      <w:pPr>
        <w:pStyle w:val="NormalWeb"/>
        <w:rPr>
          <w:rFonts w:asciiTheme="minorHAnsi" w:hAnsiTheme="minorHAnsi"/>
          <w:sz w:val="22"/>
          <w:szCs w:val="22"/>
        </w:rPr>
      </w:pPr>
      <w:r w:rsidRPr="00191491">
        <w:rPr>
          <w:rFonts w:asciiTheme="minorHAnsi" w:hAnsiTheme="minorHAnsi"/>
          <w:sz w:val="22"/>
          <w:szCs w:val="22"/>
        </w:rPr>
        <w:t xml:space="preserve">This report adheres to </w:t>
      </w:r>
      <w:r w:rsidRPr="00191491">
        <w:rPr>
          <w:rFonts w:asciiTheme="minorHAnsi" w:hAnsiTheme="minorHAnsi"/>
          <w:sz w:val="22"/>
          <w:szCs w:val="22"/>
        </w:rPr>
        <w:t xml:space="preserve">Section 6 of the ‘SEN and disability code of practice: 0 to 25 years </w:t>
      </w:r>
      <w:r w:rsidRPr="00191491">
        <w:rPr>
          <w:rFonts w:asciiTheme="minorHAnsi" w:hAnsiTheme="minorHAnsi"/>
          <w:sz w:val="22"/>
          <w:szCs w:val="22"/>
        </w:rPr>
        <w:t xml:space="preserve">and </w:t>
      </w:r>
      <w:r w:rsidRPr="00191491">
        <w:rPr>
          <w:rFonts w:asciiTheme="minorHAnsi" w:hAnsiTheme="minorHAnsi"/>
          <w:sz w:val="22"/>
          <w:szCs w:val="22"/>
        </w:rPr>
        <w:t xml:space="preserve">Regulation 51 and Schedule 1 of the Special Educational Needs </w:t>
      </w:r>
      <w:r w:rsidRPr="00191491">
        <w:rPr>
          <w:rFonts w:asciiTheme="minorHAnsi" w:hAnsiTheme="minorHAnsi"/>
          <w:sz w:val="22"/>
          <w:szCs w:val="22"/>
        </w:rPr>
        <w:t>and Disability Regulations 2014.</w:t>
      </w:r>
    </w:p>
    <w:p w:rsidR="00191491" w:rsidRDefault="00191491" w:rsidP="00191491">
      <w:pPr>
        <w:tabs>
          <w:tab w:val="left" w:pos="1200"/>
        </w:tabs>
      </w:pPr>
    </w:p>
    <w:p w:rsidR="008625C3" w:rsidRPr="003962C0" w:rsidRDefault="008625C3" w:rsidP="001C6F03">
      <w:r>
        <w:t xml:space="preserve">All teachers are responsible for Special Educational Needs co-ordination. Teaching staff undergo annual training and development to keep up to date with their </w:t>
      </w:r>
      <w:r w:rsidR="0092123F">
        <w:t>knowledge, understanding and skills for delivering a highly differentiated and resourceful curriculum to our pupils with SEN.</w:t>
      </w:r>
    </w:p>
    <w:p w:rsidR="008467B7" w:rsidRPr="008467B7" w:rsidRDefault="008467B7" w:rsidP="008467B7">
      <w:r w:rsidRPr="008467B7">
        <w:t>We have twelve teaching assistants who will mainly be working in subject specific depar</w:t>
      </w:r>
      <w:r>
        <w:t>tments across the school, although some work with designated students on a one to one basis.</w:t>
      </w:r>
    </w:p>
    <w:p w:rsidR="008467B7" w:rsidRPr="008467B7" w:rsidRDefault="008467B7" w:rsidP="008467B7">
      <w:r w:rsidRPr="008467B7">
        <w:t>Teaching Assistants regularly attend training courses for particular aspects of SEN, for example working with st</w:t>
      </w:r>
      <w:r>
        <w:t xml:space="preserve">udents </w:t>
      </w:r>
      <w:r w:rsidR="00A20773">
        <w:t xml:space="preserve">with particular </w:t>
      </w:r>
      <w:r w:rsidR="00A20773" w:rsidRPr="008467B7">
        <w:t>difficulties</w:t>
      </w:r>
      <w:r>
        <w:t>.</w:t>
      </w:r>
    </w:p>
    <w:p w:rsidR="008467B7" w:rsidRDefault="008467B7" w:rsidP="008467B7">
      <w:r w:rsidRPr="008467B7">
        <w:lastRenderedPageBreak/>
        <w:t xml:space="preserve">If you have any questions about our SEND provision at the school then please contact </w:t>
      </w:r>
      <w:r w:rsidR="0088058F" w:rsidRPr="003962C0">
        <w:t xml:space="preserve">Helen </w:t>
      </w:r>
      <w:proofErr w:type="spellStart"/>
      <w:r w:rsidR="0088058F" w:rsidRPr="003962C0">
        <w:t>Dunbavin</w:t>
      </w:r>
      <w:proofErr w:type="spellEnd"/>
      <w:r w:rsidR="003962C0" w:rsidRPr="003962C0">
        <w:t xml:space="preserve"> </w:t>
      </w:r>
      <w:r w:rsidR="0049514C" w:rsidRPr="003962C0">
        <w:t>Mr Lee Baines</w:t>
      </w:r>
      <w:r w:rsidR="00286BC1">
        <w:t xml:space="preserve"> </w:t>
      </w:r>
      <w:r w:rsidR="0049514C" w:rsidRPr="003962C0">
        <w:t>(</w:t>
      </w:r>
      <w:r w:rsidRPr="003962C0">
        <w:t xml:space="preserve">our </w:t>
      </w:r>
      <w:proofErr w:type="spellStart"/>
      <w:r w:rsidR="00A20773" w:rsidRPr="003962C0">
        <w:t>Senco</w:t>
      </w:r>
      <w:proofErr w:type="spellEnd"/>
      <w:r w:rsidR="0049514C" w:rsidRPr="003962C0">
        <w:rPr>
          <w:b/>
        </w:rPr>
        <w:t>)</w:t>
      </w:r>
      <w:r w:rsidR="003962C0" w:rsidRPr="003962C0">
        <w:rPr>
          <w:b/>
        </w:rPr>
        <w:t xml:space="preserve"> </w:t>
      </w:r>
      <w:r w:rsidRPr="003962C0">
        <w:t>on</w:t>
      </w:r>
      <w:r>
        <w:t xml:space="preserve"> </w:t>
      </w:r>
      <w:r w:rsidR="0049514C">
        <w:t>01695 721066</w:t>
      </w:r>
      <w:r w:rsidR="009A0523">
        <w:t>.</w:t>
      </w:r>
    </w:p>
    <w:p w:rsidR="009A0523" w:rsidRPr="008467B7" w:rsidRDefault="009A0523" w:rsidP="008467B7">
      <w:r>
        <w:t xml:space="preserve">Admission procedures for all </w:t>
      </w:r>
      <w:r w:rsidR="001051CF">
        <w:t>students,</w:t>
      </w:r>
      <w:r>
        <w:t xml:space="preserve"> as well as those with SEND can be found on the school </w:t>
      </w:r>
      <w:r w:rsidR="001051CF">
        <w:t>website,</w:t>
      </w:r>
      <w:r>
        <w:t xml:space="preserve"> and are subject to Lancashire County Council admission protocols. </w:t>
      </w:r>
    </w:p>
    <w:p w:rsidR="0092123F" w:rsidRDefault="0092123F" w:rsidP="008467B7">
      <w:pPr>
        <w:rPr>
          <w:b/>
          <w:bCs/>
          <w:u w:val="single"/>
        </w:rPr>
      </w:pPr>
    </w:p>
    <w:p w:rsidR="008467B7" w:rsidRPr="008467B7" w:rsidRDefault="008467B7" w:rsidP="008467B7">
      <w:r w:rsidRPr="008467B7">
        <w:rPr>
          <w:b/>
          <w:bCs/>
          <w:u w:val="single"/>
        </w:rPr>
        <w:t>Our approach to teaching learners with SEN</w:t>
      </w:r>
    </w:p>
    <w:p w:rsidR="008467B7" w:rsidRPr="008467B7" w:rsidRDefault="008467B7" w:rsidP="008467B7">
      <w:r>
        <w:t xml:space="preserve">At </w:t>
      </w:r>
      <w:r w:rsidR="005D2F16">
        <w:t>Hope High School, we have created a nurturing, i</w:t>
      </w:r>
      <w:r w:rsidRPr="008467B7">
        <w:t>nclusi</w:t>
      </w:r>
      <w:r w:rsidR="005D2F16">
        <w:t>ve culture</w:t>
      </w:r>
      <w:r w:rsidRPr="008467B7">
        <w:t>;</w:t>
      </w:r>
      <w:r w:rsidR="005D2F16">
        <w:t xml:space="preserve"> aimed at</w:t>
      </w:r>
      <w:r w:rsidRPr="008467B7">
        <w:t xml:space="preserve"> providing successful and challenging learning</w:t>
      </w:r>
      <w:r w:rsidR="001051CF">
        <w:t xml:space="preserve">, within a broad and balanced curriculum framework. </w:t>
      </w:r>
      <w:r w:rsidRPr="008467B7">
        <w:t xml:space="preserve"> In addition, we provide high quality teaching to all learners taking into account and planning for individual’s specific needs.</w:t>
      </w:r>
    </w:p>
    <w:p w:rsidR="008467B7" w:rsidRDefault="008467B7" w:rsidP="008467B7">
      <w:r w:rsidRPr="008467B7">
        <w:t>We aim to ensure a flexible learning environment which meets the needs of all members</w:t>
      </w:r>
      <w:r>
        <w:t xml:space="preserve"> of our school community.</w:t>
      </w:r>
      <w:r w:rsidR="001051CF">
        <w:t xml:space="preserve"> Any adaptations to the curriculum are based on individual needs. Support should be appropriate to the young person’s age and needs and aims to overcome barriers to learning. </w:t>
      </w:r>
      <w:r w:rsidR="005D2F16">
        <w:t xml:space="preserve"> At Hope High School, </w:t>
      </w:r>
      <w:r w:rsidR="0088058F">
        <w:t>staff continually monitors</w:t>
      </w:r>
      <w:r w:rsidRPr="008467B7">
        <w:t xml:space="preserve"> students’ progress ensuring that learning is tak</w:t>
      </w:r>
      <w:r w:rsidR="001051CF">
        <w:t>ing place for all. R</w:t>
      </w:r>
      <w:r w:rsidRPr="008467B7">
        <w:t>egular meetings between Heads of</w:t>
      </w:r>
      <w:r>
        <w:t xml:space="preserve"> Subject,</w:t>
      </w:r>
      <w:r w:rsidR="003962C0">
        <w:t xml:space="preserve"> </w:t>
      </w:r>
      <w:r w:rsidR="005D2F16">
        <w:t>Heads of Key Stages</w:t>
      </w:r>
      <w:r>
        <w:t>,</w:t>
      </w:r>
      <w:r w:rsidR="003962C0">
        <w:t xml:space="preserve"> </w:t>
      </w:r>
      <w:r w:rsidR="00A20773">
        <w:t>relevant staff</w:t>
      </w:r>
      <w:r w:rsidR="003962C0">
        <w:t xml:space="preserve"> </w:t>
      </w:r>
      <w:r w:rsidR="005D2F16">
        <w:t xml:space="preserve">and the Headteacher </w:t>
      </w:r>
      <w:r w:rsidRPr="008467B7">
        <w:t>are held to discuss students’ progress.</w:t>
      </w:r>
    </w:p>
    <w:p w:rsidR="00625684" w:rsidRDefault="00625684" w:rsidP="008467B7">
      <w:r>
        <w:t xml:space="preserve">The school makes use of a range of interventions to ensure students receive the best possible education, care and support available. For instance, the school makes use of </w:t>
      </w:r>
      <w:r w:rsidR="00286BC1">
        <w:t>Pastoral Support</w:t>
      </w:r>
      <w:r>
        <w:t xml:space="preserve"> </w:t>
      </w:r>
      <w:r w:rsidRPr="003962C0">
        <w:t>(Behavioural Interventi</w:t>
      </w:r>
      <w:r w:rsidR="00286BC1">
        <w:t xml:space="preserve">on), Learning Resource Centre (Accelerated Reader </w:t>
      </w:r>
      <w:r w:rsidR="0088058F" w:rsidRPr="003962C0">
        <w:t xml:space="preserve">Intervention), and </w:t>
      </w:r>
      <w:r w:rsidR="0088058F" w:rsidRPr="00286BC1">
        <w:t xml:space="preserve">Nurture Room </w:t>
      </w:r>
      <w:r w:rsidRPr="00286BC1">
        <w:t>(</w:t>
      </w:r>
      <w:r w:rsidR="00286BC1">
        <w:t xml:space="preserve">Nurture environment for pupils who require more intensive </w:t>
      </w:r>
      <w:r w:rsidRPr="003962C0">
        <w:t>Social</w:t>
      </w:r>
      <w:r>
        <w:t>/Emotional Intervention). These resources help students to achieve their full potential.</w:t>
      </w:r>
    </w:p>
    <w:p w:rsidR="00625684" w:rsidRDefault="00625684" w:rsidP="008467B7">
      <w:r>
        <w:t>The school utilises a personalised curriculum, allowing students to flourish. The school day is separated into two sections: Core Curriculum and Enhanced Curriculum.</w:t>
      </w:r>
    </w:p>
    <w:p w:rsidR="00625684" w:rsidRDefault="00625684" w:rsidP="008467B7">
      <w:r w:rsidRPr="00625684">
        <w:rPr>
          <w:b/>
        </w:rPr>
        <w:t>Core Curriculum</w:t>
      </w:r>
      <w:r>
        <w:t xml:space="preserve"> focuses on the core subjects of English, Mathematics and Science. These subjects are studied before the lunch break. </w:t>
      </w:r>
      <w:r w:rsidRPr="00625684">
        <w:rPr>
          <w:b/>
        </w:rPr>
        <w:t>Enhanced Curriculum</w:t>
      </w:r>
      <w:r>
        <w:t xml:space="preserve"> focuses on more practical subjects like Art &amp; Design, </w:t>
      </w:r>
      <w:r w:rsidR="00286BC1">
        <w:t>Food Technology</w:t>
      </w:r>
      <w:r>
        <w:t>, Physical Education, and Computing. These sessions are studied after lunch.</w:t>
      </w:r>
    </w:p>
    <w:p w:rsidR="00625684" w:rsidRDefault="00625684" w:rsidP="008467B7">
      <w:r>
        <w:t xml:space="preserve">In addition to Core and Enhanced Curriculum, the school also offers Enrichment activities every Friday. The Enriched Curriculum covers a host of activities </w:t>
      </w:r>
      <w:r w:rsidR="00286BC1">
        <w:t>such as:</w:t>
      </w:r>
      <w:r>
        <w:t xml:space="preserve"> </w:t>
      </w:r>
      <w:r w:rsidR="00286BC1">
        <w:t>Fitness suite, Lego, Snooker</w:t>
      </w:r>
      <w:r>
        <w:t xml:space="preserve"> and Film Club, to reward trips and OAA (Outdoor Adventure Activities).</w:t>
      </w:r>
    </w:p>
    <w:p w:rsidR="005D2F16" w:rsidRPr="00625684" w:rsidRDefault="005D2F16" w:rsidP="008467B7">
      <w:pPr>
        <w:rPr>
          <w:color w:val="000000" w:themeColor="text1"/>
        </w:rPr>
      </w:pPr>
    </w:p>
    <w:p w:rsidR="008467B7" w:rsidRPr="008467B7" w:rsidRDefault="008467B7" w:rsidP="008467B7">
      <w:r w:rsidRPr="008467B7">
        <w:rPr>
          <w:b/>
          <w:bCs/>
          <w:u w:val="single"/>
        </w:rPr>
        <w:t>How we identify students with SEND</w:t>
      </w:r>
    </w:p>
    <w:p w:rsidR="008467B7" w:rsidRPr="008467B7" w:rsidRDefault="008467B7" w:rsidP="008467B7">
      <w:r w:rsidRPr="008467B7">
        <w:t>At different times in his/her school career, a child or young person may have a special educational need. The 2014 SEN Code of Practice defines SEN as:</w:t>
      </w:r>
    </w:p>
    <w:p w:rsidR="008467B7" w:rsidRPr="008467B7" w:rsidRDefault="008467B7" w:rsidP="008467B7">
      <w:r w:rsidRPr="008467B7">
        <w:rPr>
          <w:i/>
          <w:iCs/>
        </w:rPr>
        <w:t>A child or young person has SEN if they have a learning difficulty or disability which calls for special educational provision to be made for them.  A child of compulsory school age or a young person has a learning difficulty or disability if they:</w:t>
      </w:r>
    </w:p>
    <w:p w:rsidR="008467B7" w:rsidRPr="008467B7" w:rsidRDefault="008467B7" w:rsidP="008467B7">
      <w:pPr>
        <w:numPr>
          <w:ilvl w:val="0"/>
          <w:numId w:val="2"/>
        </w:numPr>
      </w:pPr>
      <w:r w:rsidRPr="008467B7">
        <w:t>have a significantly greater difficulty in learning than the majority of others of the same age: or</w:t>
      </w:r>
    </w:p>
    <w:p w:rsidR="008467B7" w:rsidRPr="008467B7" w:rsidRDefault="0088058F" w:rsidP="008467B7">
      <w:pPr>
        <w:numPr>
          <w:ilvl w:val="0"/>
          <w:numId w:val="2"/>
        </w:numPr>
      </w:pPr>
      <w:r w:rsidRPr="008467B7">
        <w:rPr>
          <w:i/>
          <w:iCs/>
        </w:rPr>
        <w:lastRenderedPageBreak/>
        <w:t>Have</w:t>
      </w:r>
      <w:r w:rsidR="008467B7" w:rsidRPr="008467B7">
        <w:rPr>
          <w:i/>
          <w:iCs/>
        </w:rPr>
        <w:t xml:space="preserve"> a disability which prevents or hinders them from making use of educational facilities of a kind generally provided for others of the same age in mainstream schools or mainstream post-16</w:t>
      </w:r>
      <w:r w:rsidRPr="008467B7">
        <w:rPr>
          <w:i/>
          <w:iCs/>
        </w:rPr>
        <w:t> institutions</w:t>
      </w:r>
      <w:r w:rsidR="008467B7" w:rsidRPr="008467B7">
        <w:rPr>
          <w:i/>
          <w:iCs/>
        </w:rPr>
        <w:t>.</w:t>
      </w:r>
    </w:p>
    <w:p w:rsidR="008467B7" w:rsidRPr="008467B7" w:rsidRDefault="008467B7" w:rsidP="008467B7">
      <w:r w:rsidRPr="008467B7">
        <w:t xml:space="preserve">Learners may fall behind in school for many reasons. They may have been absent from school, they may have experienced inconsistency in their education provision. They may not speak English as a first language or they may suffer from self-esteem issues which prevents progress being made. </w:t>
      </w:r>
    </w:p>
    <w:p w:rsidR="008467B7" w:rsidRPr="008467B7" w:rsidRDefault="00B82334" w:rsidP="008467B7">
      <w:r>
        <w:t>All stud</w:t>
      </w:r>
      <w:r w:rsidR="005D2F16">
        <w:t>ents at Hope High School arrive</w:t>
      </w:r>
      <w:r>
        <w:t xml:space="preserve"> with a Statement of Special Educational Need or an Education, Health and Care Plan. We seek to provide</w:t>
      </w:r>
      <w:r w:rsidR="008467B7" w:rsidRPr="008467B7">
        <w:t xml:space="preserve"> provision that is tailor-made </w:t>
      </w:r>
      <w:r>
        <w:t>for each student, offering</w:t>
      </w:r>
      <w:r w:rsidR="008467B7" w:rsidRPr="008467B7">
        <w:t xml:space="preserve"> personalised learning within the</w:t>
      </w:r>
      <w:r w:rsidR="003962C0">
        <w:t xml:space="preserve"> </w:t>
      </w:r>
      <w:r w:rsidR="008467B7" w:rsidRPr="008467B7">
        <w:t>curriculum, with the int</w:t>
      </w:r>
      <w:r>
        <w:t>ention of overcoming the students’ barriers to</w:t>
      </w:r>
      <w:r w:rsidR="008467B7" w:rsidRPr="008467B7">
        <w:t xml:space="preserve"> learning.</w:t>
      </w:r>
    </w:p>
    <w:p w:rsidR="0092123F" w:rsidRDefault="0092123F" w:rsidP="008467B7">
      <w:pPr>
        <w:rPr>
          <w:b/>
          <w:bCs/>
          <w:u w:val="single"/>
        </w:rPr>
      </w:pPr>
    </w:p>
    <w:p w:rsidR="008467B7" w:rsidRPr="008467B7" w:rsidRDefault="008467B7" w:rsidP="008467B7">
      <w:r w:rsidRPr="008467B7">
        <w:rPr>
          <w:b/>
          <w:bCs/>
          <w:u w:val="single"/>
        </w:rPr>
        <w:t>Assessing, supporting and monitoring students wit</w:t>
      </w:r>
      <w:r w:rsidR="00A20773">
        <w:rPr>
          <w:b/>
          <w:bCs/>
          <w:u w:val="single"/>
        </w:rPr>
        <w:t xml:space="preserve">h SEN at </w:t>
      </w:r>
      <w:r w:rsidR="00A0770A">
        <w:rPr>
          <w:b/>
          <w:bCs/>
          <w:u w:val="single"/>
        </w:rPr>
        <w:t>Hope High School</w:t>
      </w:r>
    </w:p>
    <w:p w:rsidR="008467B7" w:rsidRPr="008467B7" w:rsidRDefault="008467B7" w:rsidP="008467B7">
      <w:r w:rsidRPr="008467B7">
        <w:t>Special Education Needs are categorised in the 2014 SEN Code of Practice as:</w:t>
      </w:r>
    </w:p>
    <w:p w:rsidR="008467B7" w:rsidRPr="008467B7" w:rsidRDefault="008467B7" w:rsidP="003962C0">
      <w:pPr>
        <w:spacing w:after="0" w:line="240" w:lineRule="auto"/>
      </w:pPr>
      <w:r w:rsidRPr="008467B7">
        <w:t>•Cognition and Learning</w:t>
      </w:r>
    </w:p>
    <w:p w:rsidR="008467B7" w:rsidRPr="008467B7" w:rsidRDefault="008467B7" w:rsidP="003962C0">
      <w:pPr>
        <w:spacing w:after="0" w:line="240" w:lineRule="auto"/>
      </w:pPr>
      <w:r w:rsidRPr="008467B7">
        <w:t>•Communication and Interaction</w:t>
      </w:r>
    </w:p>
    <w:p w:rsidR="008467B7" w:rsidRPr="008467B7" w:rsidRDefault="008467B7" w:rsidP="003962C0">
      <w:pPr>
        <w:spacing w:after="0" w:line="240" w:lineRule="auto"/>
      </w:pPr>
      <w:r w:rsidRPr="008467B7">
        <w:t>•Physical and Sensory</w:t>
      </w:r>
    </w:p>
    <w:p w:rsidR="008467B7" w:rsidRPr="008467B7" w:rsidRDefault="008467B7" w:rsidP="003962C0">
      <w:pPr>
        <w:spacing w:after="0" w:line="240" w:lineRule="auto"/>
      </w:pPr>
      <w:r w:rsidRPr="008467B7">
        <w:t>•Social, Mental and Emotional Health</w:t>
      </w:r>
    </w:p>
    <w:p w:rsidR="008467B7" w:rsidRPr="008467B7" w:rsidRDefault="008467B7" w:rsidP="003962C0">
      <w:pPr>
        <w:spacing w:after="0" w:line="240" w:lineRule="auto"/>
      </w:pPr>
    </w:p>
    <w:p w:rsidR="008467B7" w:rsidRPr="008467B7" w:rsidRDefault="008467B7" w:rsidP="003962C0">
      <w:pPr>
        <w:spacing w:after="0" w:line="240" w:lineRule="auto"/>
      </w:pPr>
      <w:r w:rsidRPr="008467B7">
        <w:t>Furthermore the SEN Code of Practice</w:t>
      </w:r>
      <w:r w:rsidR="00F518EF">
        <w:t xml:space="preserve">2014 </w:t>
      </w:r>
      <w:r w:rsidR="00F518EF" w:rsidRPr="008467B7">
        <w:t>describes</w:t>
      </w:r>
      <w:r w:rsidRPr="008467B7">
        <w:t xml:space="preserve"> meeting the needs of students with SEN as a ‘graduated approach’, whereby four processes take place: </w:t>
      </w:r>
    </w:p>
    <w:p w:rsidR="008467B7" w:rsidRPr="008467B7" w:rsidRDefault="008467B7" w:rsidP="003962C0">
      <w:pPr>
        <w:spacing w:after="0" w:line="240" w:lineRule="auto"/>
      </w:pPr>
      <w:r w:rsidRPr="008467B7">
        <w:t>•Assess</w:t>
      </w:r>
    </w:p>
    <w:p w:rsidR="008467B7" w:rsidRPr="008467B7" w:rsidRDefault="008467B7" w:rsidP="003962C0">
      <w:pPr>
        <w:spacing w:after="0" w:line="240" w:lineRule="auto"/>
      </w:pPr>
      <w:r w:rsidRPr="008467B7">
        <w:t>• Plan</w:t>
      </w:r>
    </w:p>
    <w:p w:rsidR="008467B7" w:rsidRPr="008467B7" w:rsidRDefault="008467B7" w:rsidP="003962C0">
      <w:pPr>
        <w:spacing w:after="0" w:line="240" w:lineRule="auto"/>
      </w:pPr>
      <w:r w:rsidRPr="008467B7">
        <w:t>• Do </w:t>
      </w:r>
    </w:p>
    <w:p w:rsidR="008467B7" w:rsidRPr="008467B7" w:rsidRDefault="008467B7" w:rsidP="003962C0">
      <w:pPr>
        <w:spacing w:after="0" w:line="240" w:lineRule="auto"/>
      </w:pPr>
      <w:r w:rsidRPr="008467B7">
        <w:t>•Review</w:t>
      </w:r>
    </w:p>
    <w:p w:rsidR="007A26FF" w:rsidRDefault="007A26FF" w:rsidP="008467B7">
      <w:pPr>
        <w:rPr>
          <w:b/>
          <w:bCs/>
          <w:u w:val="single"/>
        </w:rPr>
      </w:pPr>
    </w:p>
    <w:p w:rsidR="003962C0" w:rsidRDefault="003962C0" w:rsidP="008467B7">
      <w:pPr>
        <w:rPr>
          <w:b/>
          <w:bCs/>
          <w:u w:val="single"/>
        </w:rPr>
      </w:pPr>
    </w:p>
    <w:p w:rsidR="008467B7" w:rsidRPr="008467B7" w:rsidRDefault="008467B7" w:rsidP="008467B7">
      <w:r w:rsidRPr="008467B7">
        <w:rPr>
          <w:b/>
          <w:bCs/>
          <w:u w:val="single"/>
        </w:rPr>
        <w:t>Assess </w:t>
      </w:r>
    </w:p>
    <w:p w:rsidR="008467B7" w:rsidRPr="008467B7" w:rsidRDefault="00B82334" w:rsidP="008467B7">
      <w:r>
        <w:t>Every student undertakes a baseline assessment on entry to the school. We have a</w:t>
      </w:r>
      <w:r w:rsidR="00300A69">
        <w:t xml:space="preserve"> wide</w:t>
      </w:r>
      <w:r w:rsidR="008467B7" w:rsidRPr="008467B7">
        <w:t xml:space="preserve"> range of SEN assessment tools available with which to identify the student’s need or needs</w:t>
      </w:r>
      <w:r w:rsidR="00300A69">
        <w:t>,</w:t>
      </w:r>
      <w:r w:rsidR="008467B7" w:rsidRPr="008467B7">
        <w:t xml:space="preserve"> taking into account previous experiences of the student, prior progress and attainment, and behaviours for learning. For some students we may want to seek additional help and we have at our disposal a wide range of specialist support agencies to facilitate this, many of which are pr</w:t>
      </w:r>
      <w:r w:rsidR="00A20773">
        <w:t xml:space="preserve">ovided by Lancashire County </w:t>
      </w:r>
      <w:r w:rsidR="00866B6B">
        <w:t>Council</w:t>
      </w:r>
      <w:r w:rsidR="008467B7" w:rsidRPr="008467B7">
        <w:t xml:space="preserve"> described on</w:t>
      </w:r>
      <w:r w:rsidR="00A20773">
        <w:t xml:space="preserve"> the Local Offer, on the Lancashire </w:t>
      </w:r>
      <w:r w:rsidR="00A20773" w:rsidRPr="008467B7">
        <w:t>County</w:t>
      </w:r>
      <w:r w:rsidR="0088058F">
        <w:t xml:space="preserve"> Council website which can be found at </w:t>
      </w:r>
      <w:r w:rsidR="00A20773">
        <w:t>www.lancashire.gov.uk/send</w:t>
      </w:r>
    </w:p>
    <w:p w:rsidR="008467B7" w:rsidRPr="008467B7" w:rsidRDefault="00866B6B" w:rsidP="008467B7">
      <w:r>
        <w:t xml:space="preserve">CAMHS </w:t>
      </w:r>
      <w:r w:rsidR="008467B7" w:rsidRPr="008467B7">
        <w:t>(Children and Adolescents Mental Health Services)</w:t>
      </w:r>
    </w:p>
    <w:p w:rsidR="008467B7" w:rsidRPr="008467B7" w:rsidRDefault="008467B7" w:rsidP="008467B7">
      <w:r w:rsidRPr="008467B7">
        <w:t>Provisi</w:t>
      </w:r>
      <w:r w:rsidR="00866B6B">
        <w:t>on from Occupational Therapists and Speech and Language Service, School Health Service</w:t>
      </w:r>
    </w:p>
    <w:p w:rsidR="008467B7" w:rsidRDefault="008467B7" w:rsidP="008467B7">
      <w:r w:rsidRPr="008467B7">
        <w:t>Specialist Support Teacher</w:t>
      </w:r>
      <w:r w:rsidR="00866B6B">
        <w:t>s</w:t>
      </w:r>
      <w:r w:rsidRPr="008467B7">
        <w:t>/Educational Psychologist.</w:t>
      </w:r>
    </w:p>
    <w:p w:rsidR="00046946" w:rsidRPr="008467B7" w:rsidRDefault="00046946" w:rsidP="008467B7">
      <w:r>
        <w:t>Children’s Social Care (CSC)</w:t>
      </w:r>
    </w:p>
    <w:p w:rsidR="007A26FF" w:rsidRDefault="007A26FF" w:rsidP="008467B7">
      <w:pPr>
        <w:rPr>
          <w:b/>
          <w:bCs/>
          <w:u w:val="single"/>
        </w:rPr>
      </w:pPr>
    </w:p>
    <w:p w:rsidR="008467B7" w:rsidRPr="008467B7" w:rsidRDefault="008467B7" w:rsidP="008467B7">
      <w:r w:rsidRPr="008467B7">
        <w:rPr>
          <w:b/>
          <w:bCs/>
          <w:u w:val="single"/>
        </w:rPr>
        <w:t>Plan</w:t>
      </w:r>
    </w:p>
    <w:p w:rsidR="008467B7" w:rsidRPr="008467B7" w:rsidRDefault="008467B7" w:rsidP="008467B7">
      <w:r w:rsidRPr="008467B7">
        <w:lastRenderedPageBreak/>
        <w:t>Before any additional provision is selected to help a child, the SENCO, teacher, parent/carer and student, agree what they expect to be different following this intervention. A baseline will also be recorded, which can be used to compare the impact of the provision and then the necessary adjustments, interventions and support will be selected and integrated in a plan with the aim of meeting the learning outcomes where a student requires SEN support. </w:t>
      </w:r>
    </w:p>
    <w:p w:rsidR="008467B7" w:rsidRPr="008467B7" w:rsidRDefault="008467B7" w:rsidP="008467B7">
      <w:r w:rsidRPr="008467B7">
        <w:t>Strategies may include:</w:t>
      </w:r>
    </w:p>
    <w:p w:rsidR="00B82334" w:rsidRDefault="00B82334" w:rsidP="008467B7">
      <w:pPr>
        <w:numPr>
          <w:ilvl w:val="0"/>
          <w:numId w:val="3"/>
        </w:numPr>
      </w:pPr>
      <w:r>
        <w:t>Assertive Mentoring</w:t>
      </w:r>
    </w:p>
    <w:p w:rsidR="00B82334" w:rsidRDefault="00B82334" w:rsidP="00B82334">
      <w:pPr>
        <w:numPr>
          <w:ilvl w:val="0"/>
          <w:numId w:val="3"/>
        </w:numPr>
      </w:pPr>
      <w:r>
        <w:t>Learning Resource</w:t>
      </w:r>
      <w:r w:rsidR="00286BC1">
        <w:t xml:space="preserve"> -</w:t>
      </w:r>
      <w:r>
        <w:t xml:space="preserve"> </w:t>
      </w:r>
      <w:r w:rsidR="00286BC1">
        <w:t>Accelerated Reader</w:t>
      </w:r>
      <w:r>
        <w:t xml:space="preserve"> (1:1 as well as small group interventions</w:t>
      </w:r>
      <w:r w:rsidR="00866B6B">
        <w:t>)</w:t>
      </w:r>
    </w:p>
    <w:p w:rsidR="008467B7" w:rsidRPr="008467B7" w:rsidRDefault="008467B7" w:rsidP="008467B7">
      <w:pPr>
        <w:numPr>
          <w:ilvl w:val="0"/>
          <w:numId w:val="3"/>
        </w:numPr>
      </w:pPr>
      <w:r w:rsidRPr="008467B7">
        <w:t>Subject specific interventions, planned by Heads of departments.</w:t>
      </w:r>
    </w:p>
    <w:p w:rsidR="008467B7" w:rsidRPr="008467B7" w:rsidRDefault="008467B7" w:rsidP="008467B7">
      <w:pPr>
        <w:numPr>
          <w:ilvl w:val="0"/>
          <w:numId w:val="3"/>
        </w:numPr>
      </w:pPr>
      <w:r w:rsidRPr="008467B7">
        <w:t>1:1 assistance for students with SEN needs in the areas of Social Emotional Mental Health (SEMH),</w:t>
      </w:r>
      <w:r w:rsidR="00B82334">
        <w:t xml:space="preserve"> (</w:t>
      </w:r>
      <w:r w:rsidR="00866B6B">
        <w:t>One to one and small group interventio</w:t>
      </w:r>
      <w:r w:rsidR="00B82334">
        <w:t>n delivered by specialist staff</w:t>
      </w:r>
      <w:r w:rsidR="00866B6B">
        <w:t>)</w:t>
      </w:r>
    </w:p>
    <w:p w:rsidR="008467B7" w:rsidRDefault="00286BC1" w:rsidP="008467B7">
      <w:pPr>
        <w:numPr>
          <w:ilvl w:val="0"/>
          <w:numId w:val="3"/>
        </w:numPr>
      </w:pPr>
      <w:r>
        <w:t>Specialist Arrangements for exam access (scribe, reader, added time</w:t>
      </w:r>
      <w:r w:rsidR="00B82334">
        <w:t>)</w:t>
      </w:r>
    </w:p>
    <w:p w:rsidR="00B82334" w:rsidRDefault="00B82334" w:rsidP="00B82334">
      <w:pPr>
        <w:numPr>
          <w:ilvl w:val="0"/>
          <w:numId w:val="3"/>
        </w:numPr>
      </w:pPr>
      <w:r w:rsidRPr="008467B7">
        <w:t>Dyslexia Screening and intervention pro</w:t>
      </w:r>
      <w:r>
        <w:t xml:space="preserve">grammes </w:t>
      </w:r>
    </w:p>
    <w:p w:rsidR="0092123F" w:rsidRDefault="0092123F" w:rsidP="00B82334">
      <w:pPr>
        <w:numPr>
          <w:ilvl w:val="0"/>
          <w:numId w:val="3"/>
        </w:numPr>
      </w:pPr>
      <w:r>
        <w:t>A nurture classroom environment to support pupils of varying needs. It provides and nurturing learning environment and encourages mindfulness and developing emotional literacy.</w:t>
      </w:r>
    </w:p>
    <w:p w:rsidR="008467B7" w:rsidRPr="008467B7" w:rsidRDefault="008467B7" w:rsidP="008467B7">
      <w:r w:rsidRPr="008467B7">
        <w:t>All interventions are l</w:t>
      </w:r>
      <w:r w:rsidR="00866B6B">
        <w:t xml:space="preserve">ed by qualified teaching </w:t>
      </w:r>
      <w:r w:rsidR="00300A69">
        <w:t>staff,</w:t>
      </w:r>
      <w:r w:rsidR="00866B6B">
        <w:t xml:space="preserve"> qualified teaching assistants or qualified </w:t>
      </w:r>
      <w:r w:rsidR="00300A69">
        <w:t>counsellors.</w:t>
      </w:r>
    </w:p>
    <w:p w:rsidR="008467B7" w:rsidRPr="008467B7" w:rsidRDefault="008467B7" w:rsidP="008467B7">
      <w:r w:rsidRPr="008467B7">
        <w:t>In addition, we have access to a number of intervention programmes that are delivered on and off the school premises such as:</w:t>
      </w:r>
    </w:p>
    <w:p w:rsidR="008467B7" w:rsidRDefault="008467B7" w:rsidP="008467B7">
      <w:pPr>
        <w:numPr>
          <w:ilvl w:val="0"/>
          <w:numId w:val="4"/>
        </w:numPr>
      </w:pPr>
      <w:r w:rsidRPr="008467B7">
        <w:t xml:space="preserve">Educational psychology and specialist support team for assessment and advice about specific barriers to </w:t>
      </w:r>
      <w:r w:rsidR="007359BE" w:rsidRPr="008467B7">
        <w:t>learning.</w:t>
      </w:r>
      <w:r w:rsidR="0088058F">
        <w:t xml:space="preserve"> Available through</w:t>
      </w:r>
      <w:r w:rsidR="0088058F" w:rsidRPr="003962C0">
        <w:t xml:space="preserve"> </w:t>
      </w:r>
      <w:r w:rsidR="0088058F" w:rsidRPr="003962C0">
        <w:rPr>
          <w:b/>
        </w:rPr>
        <w:t>SEND</w:t>
      </w:r>
      <w:r w:rsidR="007359BE">
        <w:t xml:space="preserve"> Lancashire. </w:t>
      </w:r>
    </w:p>
    <w:p w:rsidR="00625684" w:rsidRDefault="00625684" w:rsidP="008467B7">
      <w:pPr>
        <w:numPr>
          <w:ilvl w:val="0"/>
          <w:numId w:val="4"/>
        </w:numPr>
      </w:pPr>
      <w:r>
        <w:t>Forest School</w:t>
      </w:r>
      <w:r w:rsidR="00286BC1">
        <w:t xml:space="preserve"> and Duke of Edinburgh</w:t>
      </w:r>
      <w:r>
        <w:t>, which aids social and emotional development through team-building and peer learning activities.</w:t>
      </w:r>
    </w:p>
    <w:p w:rsidR="007A26FF" w:rsidRDefault="007A26FF" w:rsidP="008467B7">
      <w:pPr>
        <w:rPr>
          <w:b/>
          <w:bCs/>
          <w:u w:val="single"/>
        </w:rPr>
      </w:pPr>
    </w:p>
    <w:p w:rsidR="008467B7" w:rsidRPr="008467B7" w:rsidRDefault="008467B7" w:rsidP="008467B7">
      <w:r w:rsidRPr="008467B7">
        <w:rPr>
          <w:b/>
          <w:bCs/>
          <w:u w:val="single"/>
        </w:rPr>
        <w:t>Do</w:t>
      </w:r>
    </w:p>
    <w:p w:rsidR="008467B7" w:rsidRPr="008467B7" w:rsidRDefault="008467B7" w:rsidP="008467B7">
      <w:r w:rsidRPr="008467B7">
        <w:t xml:space="preserve">Every teacher is required to adapt the curriculum to ensure access to learning for all children in his/her class.  The Teacher Standards 2012 detail the expectations for all teachers, </w:t>
      </w:r>
      <w:r w:rsidR="007359BE">
        <w:t xml:space="preserve">and we at </w:t>
      </w:r>
      <w:r w:rsidR="00B82334">
        <w:t>Hope High School</w:t>
      </w:r>
      <w:r w:rsidRPr="008467B7">
        <w:t xml:space="preserve"> are proud of our teachers and their development. The Teachers’ Standards are available at https://www.gov.uk/government/publications/teachers-standards. </w:t>
      </w:r>
    </w:p>
    <w:p w:rsidR="008467B7" w:rsidRPr="008467B7" w:rsidRDefault="008467B7" w:rsidP="008467B7">
      <w:r w:rsidRPr="008467B7">
        <w:t>The classroom teacher will monitor the studen</w:t>
      </w:r>
      <w:r w:rsidR="00300A69">
        <w:t xml:space="preserve">t closely and will work </w:t>
      </w:r>
      <w:r w:rsidRPr="008467B7">
        <w:t>with teaching assistants to ensure that barriers to learning are overcome and that the student makes progress with his/her learning. </w:t>
      </w:r>
      <w:r w:rsidR="00D61BA0">
        <w:t xml:space="preserve">Tracking data is collected on all students at least </w:t>
      </w:r>
      <w:r w:rsidR="00B82334">
        <w:t>fortnightly</w:t>
      </w:r>
      <w:r w:rsidR="00035E66">
        <w:t xml:space="preserve">, and all teaching staff use this data to inform their planning and differentiation of lessons. </w:t>
      </w:r>
    </w:p>
    <w:p w:rsidR="008467B7" w:rsidRPr="008467B7" w:rsidRDefault="008467B7" w:rsidP="008467B7">
      <w:r w:rsidRPr="008467B7">
        <w:t>Teaching Assistants are active in delivering in class intervention programmes to individual students or small groups in accordance with skills-specific training which they have undertaken.</w:t>
      </w:r>
    </w:p>
    <w:p w:rsidR="0092123F" w:rsidRDefault="0092123F" w:rsidP="008467B7">
      <w:pPr>
        <w:rPr>
          <w:b/>
          <w:bCs/>
          <w:u w:val="single"/>
        </w:rPr>
      </w:pPr>
    </w:p>
    <w:p w:rsidR="008467B7" w:rsidRPr="008467B7" w:rsidRDefault="008467B7" w:rsidP="008467B7">
      <w:r w:rsidRPr="008467B7">
        <w:rPr>
          <w:b/>
          <w:bCs/>
          <w:u w:val="single"/>
        </w:rPr>
        <w:lastRenderedPageBreak/>
        <w:t>Review</w:t>
      </w:r>
    </w:p>
    <w:p w:rsidR="008467B7" w:rsidRPr="008467B7" w:rsidRDefault="008467B7" w:rsidP="008467B7">
      <w:r w:rsidRPr="008467B7">
        <w:t xml:space="preserve">Reviews will evaluate the effectiveness of the support given and the impact on the student’s progress; changes may be made following the review. Reviews can be formal </w:t>
      </w:r>
      <w:r w:rsidR="00035E66" w:rsidRPr="008467B7">
        <w:t>me</w:t>
      </w:r>
      <w:r w:rsidR="00035E66">
        <w:t>etings,</w:t>
      </w:r>
      <w:r w:rsidRPr="008467B7">
        <w:t xml:space="preserve"> where we discuss next progress and next steps. Where a student has a statement or Educational Health and</w:t>
      </w:r>
      <w:r w:rsidR="00035E66">
        <w:t xml:space="preserve"> Care Plan (EHCP), an </w:t>
      </w:r>
      <w:r w:rsidR="00035E66" w:rsidRPr="008467B7">
        <w:t>annual</w:t>
      </w:r>
      <w:r w:rsidRPr="008467B7">
        <w:t xml:space="preserve"> meeting will take place.</w:t>
      </w:r>
      <w:r w:rsidR="00F518EF">
        <w:t xml:space="preserve"> The views of the student and parent / carer are recorded at these meetings.</w:t>
      </w:r>
    </w:p>
    <w:p w:rsidR="00035E66" w:rsidRPr="008467B7" w:rsidRDefault="008467B7" w:rsidP="008467B7">
      <w:r w:rsidRPr="008467B7">
        <w:t>Progress data of all learners is collated by the whole school and monitored by teachers, Senior Management</w:t>
      </w:r>
      <w:r w:rsidR="00035E66">
        <w:t xml:space="preserve"> and Governors. This data is formally shared with Parents and Carers </w:t>
      </w:r>
      <w:r w:rsidR="005D2F16">
        <w:t>each half-term</w:t>
      </w:r>
      <w:r w:rsidR="007A26FF">
        <w:t>. In addition to this, Hope High School also runs frequent P</w:t>
      </w:r>
      <w:r w:rsidR="007A26FF" w:rsidRPr="007A26FF">
        <w:rPr>
          <w:color w:val="000000" w:themeColor="text1"/>
        </w:rPr>
        <w:t>arents’ Evenings and Open Days, keeping parents updated as to the progress of their child in all areas.</w:t>
      </w:r>
    </w:p>
    <w:p w:rsidR="008467B7" w:rsidRPr="008467B7" w:rsidRDefault="008467B7" w:rsidP="008467B7">
      <w:r w:rsidRPr="008467B7">
        <w:rPr>
          <w:b/>
          <w:bCs/>
        </w:rPr>
        <w:t xml:space="preserve">All the </w:t>
      </w:r>
      <w:r w:rsidR="00035E66">
        <w:rPr>
          <w:b/>
          <w:bCs/>
        </w:rPr>
        <w:t xml:space="preserve">above processes are made in </w:t>
      </w:r>
      <w:r w:rsidRPr="008467B7">
        <w:rPr>
          <w:b/>
          <w:bCs/>
        </w:rPr>
        <w:t>consultation with parents/carers.</w:t>
      </w:r>
    </w:p>
    <w:p w:rsidR="0092123F" w:rsidRDefault="0092123F" w:rsidP="008467B7">
      <w:pPr>
        <w:rPr>
          <w:b/>
          <w:bCs/>
          <w:u w:val="single"/>
        </w:rPr>
      </w:pPr>
    </w:p>
    <w:p w:rsidR="008467B7" w:rsidRPr="008467B7" w:rsidRDefault="008467B7" w:rsidP="008467B7">
      <w:r w:rsidRPr="008467B7">
        <w:rPr>
          <w:b/>
          <w:bCs/>
          <w:u w:val="single"/>
        </w:rPr>
        <w:t>Provision Map</w:t>
      </w:r>
    </w:p>
    <w:p w:rsidR="008467B7" w:rsidRDefault="008467B7" w:rsidP="008467B7">
      <w:r w:rsidRPr="008467B7">
        <w:t>Each year a provision map is produced which illustrates the individual learning needs and then the support and interventions required to enable access to learning for students with SEN across the key stages and year groups. The provision map is updated throughout the year as our le</w:t>
      </w:r>
      <w:r w:rsidR="00035E66">
        <w:t>arners and their needs change.</w:t>
      </w:r>
      <w:r w:rsidRPr="008467B7">
        <w:t xml:space="preserve"> The provision map is also shared w</w:t>
      </w:r>
      <w:r w:rsidR="00035E66">
        <w:t xml:space="preserve">ith the SEN Governor </w:t>
      </w:r>
      <w:r w:rsidRPr="008467B7">
        <w:t xml:space="preserve">to </w:t>
      </w:r>
      <w:r w:rsidR="00035E66">
        <w:t xml:space="preserve">quality assure </w:t>
      </w:r>
      <w:r w:rsidR="00035E66" w:rsidRPr="008467B7">
        <w:t>the</w:t>
      </w:r>
      <w:r w:rsidRPr="008467B7">
        <w:t xml:space="preserve"> impact of interventions on learning across the school.</w:t>
      </w:r>
    </w:p>
    <w:p w:rsidR="000056A2" w:rsidRPr="00D9385B" w:rsidRDefault="000056A2" w:rsidP="008467B7">
      <w:pPr>
        <w:rPr>
          <w:rFonts w:cstheme="minorHAnsi"/>
        </w:rPr>
      </w:pPr>
      <w:r w:rsidRPr="00D9385B">
        <w:rPr>
          <w:rFonts w:cstheme="minorHAnsi"/>
        </w:rPr>
        <w:t xml:space="preserve">Pupils SEN Statement or Education </w:t>
      </w:r>
      <w:r w:rsidR="00373524" w:rsidRPr="00D9385B">
        <w:rPr>
          <w:rFonts w:cstheme="minorHAnsi"/>
        </w:rPr>
        <w:t>Heath and Care Plan will indicate the learners primary category of need, however many learners have a multiple needs which must be catered for in their provision map so the correct interventions and arrangements can be made to support learning and social and emotional development.</w:t>
      </w:r>
    </w:p>
    <w:p w:rsidR="00373524" w:rsidRPr="00D9385B" w:rsidRDefault="00373524" w:rsidP="008467B7">
      <w:pPr>
        <w:rPr>
          <w:rFonts w:cstheme="minorHAnsi"/>
        </w:rPr>
      </w:pPr>
      <w:r w:rsidRPr="00D9385B">
        <w:rPr>
          <w:rFonts w:cstheme="minorHAnsi"/>
        </w:rPr>
        <w:t>Categories of need may include:</w:t>
      </w:r>
    </w:p>
    <w:tbl>
      <w:tblPr>
        <w:tblW w:w="6500" w:type="dxa"/>
        <w:tblInd w:w="108" w:type="dxa"/>
        <w:tblLook w:val="04A0" w:firstRow="1" w:lastRow="0" w:firstColumn="1" w:lastColumn="0" w:noHBand="0" w:noVBand="1"/>
      </w:tblPr>
      <w:tblGrid>
        <w:gridCol w:w="1920"/>
        <w:gridCol w:w="4322"/>
        <w:gridCol w:w="222"/>
        <w:gridCol w:w="222"/>
        <w:gridCol w:w="222"/>
      </w:tblGrid>
      <w:tr w:rsidR="000056A2" w:rsidRPr="000056A2" w:rsidTr="000056A2">
        <w:trPr>
          <w:trHeight w:val="300"/>
        </w:trPr>
        <w:tc>
          <w:tcPr>
            <w:tcW w:w="1920"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BESD</w:t>
            </w:r>
          </w:p>
        </w:tc>
        <w:tc>
          <w:tcPr>
            <w:tcW w:w="4580" w:type="dxa"/>
            <w:gridSpan w:val="4"/>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Behaviour , Emotional and Social Difficulties</w:t>
            </w:r>
          </w:p>
        </w:tc>
      </w:tr>
      <w:tr w:rsidR="000056A2" w:rsidRPr="000056A2" w:rsidTr="000056A2">
        <w:trPr>
          <w:trHeight w:val="300"/>
        </w:trPr>
        <w:tc>
          <w:tcPr>
            <w:tcW w:w="1920"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SEMH</w:t>
            </w:r>
          </w:p>
        </w:tc>
        <w:tc>
          <w:tcPr>
            <w:tcW w:w="4494" w:type="dxa"/>
            <w:gridSpan w:val="3"/>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Social Emotional and Mental Health</w:t>
            </w:r>
          </w:p>
        </w:tc>
        <w:tc>
          <w:tcPr>
            <w:tcW w:w="86"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p>
        </w:tc>
      </w:tr>
      <w:tr w:rsidR="000056A2" w:rsidRPr="000056A2" w:rsidTr="000056A2">
        <w:trPr>
          <w:trHeight w:val="300"/>
        </w:trPr>
        <w:tc>
          <w:tcPr>
            <w:tcW w:w="1920"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ADHD</w:t>
            </w:r>
          </w:p>
        </w:tc>
        <w:tc>
          <w:tcPr>
            <w:tcW w:w="4580" w:type="dxa"/>
            <w:gridSpan w:val="4"/>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Attention Deficit and Hyperactivity Disorder</w:t>
            </w:r>
          </w:p>
        </w:tc>
      </w:tr>
      <w:tr w:rsidR="000056A2" w:rsidRPr="000056A2" w:rsidTr="000056A2">
        <w:trPr>
          <w:trHeight w:val="300"/>
        </w:trPr>
        <w:tc>
          <w:tcPr>
            <w:tcW w:w="1920"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ASD</w:t>
            </w:r>
          </w:p>
        </w:tc>
        <w:tc>
          <w:tcPr>
            <w:tcW w:w="4408" w:type="dxa"/>
            <w:gridSpan w:val="2"/>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Autistic Spectrum Disorder</w:t>
            </w:r>
          </w:p>
        </w:tc>
        <w:tc>
          <w:tcPr>
            <w:tcW w:w="86"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p>
        </w:tc>
        <w:tc>
          <w:tcPr>
            <w:tcW w:w="86"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lang w:eastAsia="en-GB"/>
              </w:rPr>
            </w:pPr>
          </w:p>
        </w:tc>
      </w:tr>
      <w:tr w:rsidR="000056A2" w:rsidRPr="000056A2" w:rsidTr="000056A2">
        <w:trPr>
          <w:trHeight w:val="300"/>
        </w:trPr>
        <w:tc>
          <w:tcPr>
            <w:tcW w:w="1920"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ODD</w:t>
            </w:r>
          </w:p>
        </w:tc>
        <w:tc>
          <w:tcPr>
            <w:tcW w:w="4494" w:type="dxa"/>
            <w:gridSpan w:val="3"/>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Oppositional Defiant Disorder</w:t>
            </w:r>
          </w:p>
        </w:tc>
        <w:tc>
          <w:tcPr>
            <w:tcW w:w="86"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p>
        </w:tc>
      </w:tr>
      <w:tr w:rsidR="000056A2" w:rsidRPr="000056A2" w:rsidTr="000056A2">
        <w:trPr>
          <w:trHeight w:val="300"/>
        </w:trPr>
        <w:tc>
          <w:tcPr>
            <w:tcW w:w="1920"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DSP</w:t>
            </w:r>
          </w:p>
        </w:tc>
        <w:tc>
          <w:tcPr>
            <w:tcW w:w="4408" w:type="dxa"/>
            <w:gridSpan w:val="2"/>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proofErr w:type="spellStart"/>
            <w:r w:rsidRPr="000056A2">
              <w:rPr>
                <w:rFonts w:eastAsia="Times New Roman" w:cstheme="minorHAnsi"/>
                <w:color w:val="000000"/>
                <w:lang w:eastAsia="en-GB"/>
              </w:rPr>
              <w:t>Diplegic</w:t>
            </w:r>
            <w:proofErr w:type="spellEnd"/>
            <w:r w:rsidRPr="000056A2">
              <w:rPr>
                <w:rFonts w:eastAsia="Times New Roman" w:cstheme="minorHAnsi"/>
                <w:color w:val="000000"/>
                <w:lang w:eastAsia="en-GB"/>
              </w:rPr>
              <w:t xml:space="preserve"> Cerebral Palsy</w:t>
            </w:r>
          </w:p>
        </w:tc>
        <w:tc>
          <w:tcPr>
            <w:tcW w:w="86"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p>
        </w:tc>
        <w:tc>
          <w:tcPr>
            <w:tcW w:w="86"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lang w:eastAsia="en-GB"/>
              </w:rPr>
            </w:pPr>
          </w:p>
        </w:tc>
      </w:tr>
      <w:tr w:rsidR="000056A2" w:rsidRPr="000056A2" w:rsidTr="000056A2">
        <w:trPr>
          <w:trHeight w:val="300"/>
        </w:trPr>
        <w:tc>
          <w:tcPr>
            <w:tcW w:w="1920"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SPO</w:t>
            </w:r>
          </w:p>
        </w:tc>
        <w:tc>
          <w:tcPr>
            <w:tcW w:w="4322"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 xml:space="preserve">Spina Bifida </w:t>
            </w:r>
            <w:proofErr w:type="spellStart"/>
            <w:r w:rsidRPr="000056A2">
              <w:rPr>
                <w:rFonts w:eastAsia="Times New Roman" w:cstheme="minorHAnsi"/>
                <w:color w:val="000000"/>
                <w:lang w:eastAsia="en-GB"/>
              </w:rPr>
              <w:t>Occulta</w:t>
            </w:r>
            <w:proofErr w:type="spellEnd"/>
          </w:p>
        </w:tc>
        <w:tc>
          <w:tcPr>
            <w:tcW w:w="86"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p>
        </w:tc>
        <w:tc>
          <w:tcPr>
            <w:tcW w:w="86"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lang w:eastAsia="en-GB"/>
              </w:rPr>
            </w:pPr>
          </w:p>
        </w:tc>
        <w:tc>
          <w:tcPr>
            <w:tcW w:w="86"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lang w:eastAsia="en-GB"/>
              </w:rPr>
            </w:pPr>
          </w:p>
        </w:tc>
      </w:tr>
      <w:tr w:rsidR="000056A2" w:rsidRPr="000056A2" w:rsidTr="000056A2">
        <w:trPr>
          <w:trHeight w:val="300"/>
        </w:trPr>
        <w:tc>
          <w:tcPr>
            <w:tcW w:w="1920"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PDD</w:t>
            </w:r>
          </w:p>
        </w:tc>
        <w:tc>
          <w:tcPr>
            <w:tcW w:w="4494" w:type="dxa"/>
            <w:gridSpan w:val="3"/>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Pervasive Developmental Disorder</w:t>
            </w:r>
          </w:p>
        </w:tc>
        <w:tc>
          <w:tcPr>
            <w:tcW w:w="86"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p>
        </w:tc>
      </w:tr>
      <w:tr w:rsidR="000056A2" w:rsidRPr="000056A2" w:rsidTr="000056A2">
        <w:trPr>
          <w:trHeight w:val="300"/>
        </w:trPr>
        <w:tc>
          <w:tcPr>
            <w:tcW w:w="1920"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proofErr w:type="spellStart"/>
            <w:r w:rsidRPr="000056A2">
              <w:rPr>
                <w:rFonts w:eastAsia="Times New Roman" w:cstheme="minorHAnsi"/>
                <w:color w:val="000000"/>
                <w:lang w:eastAsia="en-GB"/>
              </w:rPr>
              <w:t>SpLD</w:t>
            </w:r>
            <w:proofErr w:type="spellEnd"/>
          </w:p>
        </w:tc>
        <w:tc>
          <w:tcPr>
            <w:tcW w:w="4494" w:type="dxa"/>
            <w:gridSpan w:val="3"/>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Specific Learning Difficulties</w:t>
            </w:r>
          </w:p>
        </w:tc>
        <w:tc>
          <w:tcPr>
            <w:tcW w:w="86"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p>
        </w:tc>
      </w:tr>
      <w:tr w:rsidR="000056A2" w:rsidRPr="000056A2" w:rsidTr="000056A2">
        <w:trPr>
          <w:trHeight w:val="300"/>
        </w:trPr>
        <w:tc>
          <w:tcPr>
            <w:tcW w:w="1920"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MLD</w:t>
            </w:r>
          </w:p>
        </w:tc>
        <w:tc>
          <w:tcPr>
            <w:tcW w:w="4494" w:type="dxa"/>
            <w:gridSpan w:val="3"/>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Moderate Learning Difficulties</w:t>
            </w:r>
          </w:p>
        </w:tc>
        <w:tc>
          <w:tcPr>
            <w:tcW w:w="86"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p>
        </w:tc>
      </w:tr>
      <w:tr w:rsidR="000056A2" w:rsidRPr="000056A2" w:rsidTr="000056A2">
        <w:trPr>
          <w:trHeight w:val="300"/>
        </w:trPr>
        <w:tc>
          <w:tcPr>
            <w:tcW w:w="1920"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CD</w:t>
            </w:r>
          </w:p>
        </w:tc>
        <w:tc>
          <w:tcPr>
            <w:tcW w:w="4322"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r w:rsidRPr="000056A2">
              <w:rPr>
                <w:rFonts w:eastAsia="Times New Roman" w:cstheme="minorHAnsi"/>
                <w:color w:val="000000"/>
                <w:lang w:eastAsia="en-GB"/>
              </w:rPr>
              <w:t>Conduct Disorder</w:t>
            </w:r>
          </w:p>
        </w:tc>
        <w:tc>
          <w:tcPr>
            <w:tcW w:w="86"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color w:val="000000"/>
                <w:lang w:eastAsia="en-GB"/>
              </w:rPr>
            </w:pPr>
          </w:p>
        </w:tc>
        <w:tc>
          <w:tcPr>
            <w:tcW w:w="86"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lang w:eastAsia="en-GB"/>
              </w:rPr>
            </w:pPr>
          </w:p>
        </w:tc>
        <w:tc>
          <w:tcPr>
            <w:tcW w:w="86" w:type="dxa"/>
            <w:tcBorders>
              <w:top w:val="nil"/>
              <w:left w:val="nil"/>
              <w:bottom w:val="nil"/>
              <w:right w:val="nil"/>
            </w:tcBorders>
            <w:shd w:val="clear" w:color="auto" w:fill="auto"/>
            <w:noWrap/>
            <w:vAlign w:val="bottom"/>
            <w:hideMark/>
          </w:tcPr>
          <w:p w:rsidR="000056A2" w:rsidRPr="000056A2" w:rsidRDefault="000056A2" w:rsidP="000056A2">
            <w:pPr>
              <w:spacing w:after="0" w:line="240" w:lineRule="auto"/>
              <w:rPr>
                <w:rFonts w:eastAsia="Times New Roman" w:cstheme="minorHAnsi"/>
                <w:lang w:eastAsia="en-GB"/>
              </w:rPr>
            </w:pPr>
          </w:p>
        </w:tc>
      </w:tr>
    </w:tbl>
    <w:p w:rsidR="000056A2" w:rsidRPr="00D9385B" w:rsidRDefault="000056A2" w:rsidP="008467B7">
      <w:pPr>
        <w:rPr>
          <w:rFonts w:cstheme="minorHAnsi"/>
        </w:rPr>
      </w:pPr>
    </w:p>
    <w:p w:rsidR="000056A2" w:rsidRPr="00D9385B" w:rsidRDefault="00373524" w:rsidP="008467B7">
      <w:pPr>
        <w:rPr>
          <w:rFonts w:cstheme="minorHAnsi"/>
        </w:rPr>
      </w:pPr>
      <w:r w:rsidRPr="00D9385B">
        <w:rPr>
          <w:rFonts w:cstheme="minorHAnsi"/>
        </w:rPr>
        <w:t>Pupils currently on role at Hope High School</w:t>
      </w:r>
    </w:p>
    <w:tbl>
      <w:tblPr>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2" w:type="dxa"/>
          <w:right w:w="82" w:type="dxa"/>
        </w:tblCellMar>
        <w:tblLook w:val="0000" w:firstRow="0" w:lastRow="0" w:firstColumn="0" w:lastColumn="0" w:noHBand="0" w:noVBand="0"/>
      </w:tblPr>
      <w:tblGrid>
        <w:gridCol w:w="1267"/>
        <w:gridCol w:w="502"/>
        <w:gridCol w:w="503"/>
        <w:gridCol w:w="502"/>
        <w:gridCol w:w="503"/>
        <w:gridCol w:w="502"/>
        <w:gridCol w:w="698"/>
      </w:tblGrid>
      <w:tr w:rsidR="00DC1931" w:rsidRPr="00D9385B" w:rsidTr="00D9385B">
        <w:tc>
          <w:tcPr>
            <w:tcW w:w="1267" w:type="dxa"/>
          </w:tcPr>
          <w:p w:rsidR="00DC1931" w:rsidRPr="00D9385B" w:rsidRDefault="00DC1931" w:rsidP="00103498">
            <w:pPr>
              <w:rPr>
                <w:rFonts w:cstheme="minorHAnsi"/>
                <w:b/>
              </w:rPr>
            </w:pPr>
          </w:p>
        </w:tc>
        <w:tc>
          <w:tcPr>
            <w:tcW w:w="502" w:type="dxa"/>
          </w:tcPr>
          <w:p w:rsidR="00DC1931" w:rsidRPr="00D9385B" w:rsidRDefault="00DC1931" w:rsidP="00103498">
            <w:pPr>
              <w:jc w:val="center"/>
              <w:rPr>
                <w:rFonts w:eastAsia="Arial" w:cstheme="minorHAnsi"/>
                <w:b/>
                <w:bCs/>
              </w:rPr>
            </w:pPr>
            <w:r w:rsidRPr="00D9385B">
              <w:rPr>
                <w:rFonts w:eastAsia="Arial" w:cstheme="minorHAnsi"/>
                <w:b/>
                <w:bCs/>
              </w:rPr>
              <w:t>Y7</w:t>
            </w:r>
          </w:p>
        </w:tc>
        <w:tc>
          <w:tcPr>
            <w:tcW w:w="503" w:type="dxa"/>
          </w:tcPr>
          <w:p w:rsidR="00DC1931" w:rsidRPr="00D9385B" w:rsidRDefault="00DC1931" w:rsidP="00103498">
            <w:pPr>
              <w:jc w:val="center"/>
              <w:rPr>
                <w:rFonts w:eastAsia="Arial" w:cstheme="minorHAnsi"/>
                <w:b/>
                <w:bCs/>
              </w:rPr>
            </w:pPr>
            <w:r w:rsidRPr="00D9385B">
              <w:rPr>
                <w:rFonts w:eastAsia="Arial" w:cstheme="minorHAnsi"/>
                <w:b/>
                <w:bCs/>
              </w:rPr>
              <w:t>Y8</w:t>
            </w:r>
          </w:p>
        </w:tc>
        <w:tc>
          <w:tcPr>
            <w:tcW w:w="502" w:type="dxa"/>
          </w:tcPr>
          <w:p w:rsidR="00DC1931" w:rsidRPr="00D9385B" w:rsidRDefault="00DC1931" w:rsidP="00103498">
            <w:pPr>
              <w:jc w:val="center"/>
              <w:rPr>
                <w:rFonts w:eastAsia="Arial" w:cstheme="minorHAnsi"/>
                <w:b/>
                <w:bCs/>
              </w:rPr>
            </w:pPr>
            <w:r w:rsidRPr="00D9385B">
              <w:rPr>
                <w:rFonts w:eastAsia="Arial" w:cstheme="minorHAnsi"/>
                <w:b/>
                <w:bCs/>
              </w:rPr>
              <w:t>Y9</w:t>
            </w:r>
          </w:p>
        </w:tc>
        <w:tc>
          <w:tcPr>
            <w:tcW w:w="503" w:type="dxa"/>
          </w:tcPr>
          <w:p w:rsidR="00DC1931" w:rsidRPr="00D9385B" w:rsidRDefault="00DC1931" w:rsidP="00103498">
            <w:pPr>
              <w:jc w:val="center"/>
              <w:rPr>
                <w:rFonts w:eastAsia="Arial" w:cstheme="minorHAnsi"/>
                <w:b/>
                <w:bCs/>
              </w:rPr>
            </w:pPr>
            <w:r w:rsidRPr="00D9385B">
              <w:rPr>
                <w:rFonts w:eastAsia="Arial" w:cstheme="minorHAnsi"/>
                <w:b/>
                <w:bCs/>
              </w:rPr>
              <w:t>Y10</w:t>
            </w:r>
          </w:p>
        </w:tc>
        <w:tc>
          <w:tcPr>
            <w:tcW w:w="502" w:type="dxa"/>
          </w:tcPr>
          <w:p w:rsidR="00DC1931" w:rsidRPr="00D9385B" w:rsidRDefault="00DC1931" w:rsidP="00103498">
            <w:pPr>
              <w:jc w:val="center"/>
              <w:rPr>
                <w:rFonts w:eastAsia="Arial" w:cstheme="minorHAnsi"/>
                <w:b/>
                <w:bCs/>
              </w:rPr>
            </w:pPr>
            <w:r w:rsidRPr="00D9385B">
              <w:rPr>
                <w:rFonts w:eastAsia="Arial" w:cstheme="minorHAnsi"/>
                <w:b/>
                <w:bCs/>
              </w:rPr>
              <w:t>Y11</w:t>
            </w:r>
          </w:p>
        </w:tc>
        <w:tc>
          <w:tcPr>
            <w:tcW w:w="698" w:type="dxa"/>
          </w:tcPr>
          <w:p w:rsidR="00DC1931" w:rsidRPr="00D9385B" w:rsidRDefault="00DC1931" w:rsidP="00103498">
            <w:pPr>
              <w:jc w:val="center"/>
              <w:rPr>
                <w:rFonts w:eastAsia="Arial" w:cstheme="minorHAnsi"/>
                <w:b/>
                <w:bCs/>
              </w:rPr>
            </w:pPr>
            <w:r w:rsidRPr="00D9385B">
              <w:rPr>
                <w:rFonts w:eastAsia="Arial" w:cstheme="minorHAnsi"/>
                <w:b/>
                <w:bCs/>
              </w:rPr>
              <w:t>Total</w:t>
            </w:r>
          </w:p>
        </w:tc>
      </w:tr>
      <w:tr w:rsidR="00DC1931" w:rsidRPr="00D9385B" w:rsidTr="00D9385B">
        <w:tc>
          <w:tcPr>
            <w:tcW w:w="1267" w:type="dxa"/>
          </w:tcPr>
          <w:p w:rsidR="00DC1931" w:rsidRPr="00D9385B" w:rsidRDefault="00DC1931" w:rsidP="00103498">
            <w:pPr>
              <w:rPr>
                <w:rFonts w:eastAsia="Arial" w:cstheme="minorHAnsi"/>
              </w:rPr>
            </w:pPr>
            <w:r w:rsidRPr="00D9385B">
              <w:rPr>
                <w:rFonts w:eastAsia="Arial" w:cstheme="minorHAnsi"/>
              </w:rPr>
              <w:t>Autumn 2017</w:t>
            </w:r>
          </w:p>
        </w:tc>
        <w:tc>
          <w:tcPr>
            <w:tcW w:w="502" w:type="dxa"/>
          </w:tcPr>
          <w:p w:rsidR="00DC1931" w:rsidRPr="00D9385B" w:rsidRDefault="00DC1931" w:rsidP="00103498">
            <w:pPr>
              <w:jc w:val="center"/>
              <w:rPr>
                <w:rFonts w:eastAsia="Arial" w:cstheme="minorHAnsi"/>
              </w:rPr>
            </w:pPr>
            <w:r w:rsidRPr="00D9385B">
              <w:rPr>
                <w:rFonts w:eastAsia="Arial" w:cstheme="minorHAnsi"/>
              </w:rPr>
              <w:t>17</w:t>
            </w:r>
          </w:p>
        </w:tc>
        <w:tc>
          <w:tcPr>
            <w:tcW w:w="503" w:type="dxa"/>
          </w:tcPr>
          <w:p w:rsidR="00DC1931" w:rsidRPr="00D9385B" w:rsidRDefault="00DC1931" w:rsidP="00103498">
            <w:pPr>
              <w:jc w:val="center"/>
              <w:rPr>
                <w:rFonts w:eastAsia="Arial" w:cstheme="minorHAnsi"/>
              </w:rPr>
            </w:pPr>
            <w:r w:rsidRPr="00D9385B">
              <w:rPr>
                <w:rFonts w:eastAsia="Arial" w:cstheme="minorHAnsi"/>
              </w:rPr>
              <w:t>10</w:t>
            </w:r>
          </w:p>
        </w:tc>
        <w:tc>
          <w:tcPr>
            <w:tcW w:w="502" w:type="dxa"/>
          </w:tcPr>
          <w:p w:rsidR="00DC1931" w:rsidRPr="00D9385B" w:rsidRDefault="00DC1931" w:rsidP="00103498">
            <w:pPr>
              <w:jc w:val="center"/>
              <w:rPr>
                <w:rFonts w:eastAsia="Arial" w:cstheme="minorHAnsi"/>
              </w:rPr>
            </w:pPr>
            <w:r w:rsidRPr="00D9385B">
              <w:rPr>
                <w:rFonts w:eastAsia="Arial" w:cstheme="minorHAnsi"/>
              </w:rPr>
              <w:t>11</w:t>
            </w:r>
          </w:p>
        </w:tc>
        <w:tc>
          <w:tcPr>
            <w:tcW w:w="503" w:type="dxa"/>
          </w:tcPr>
          <w:p w:rsidR="00DC1931" w:rsidRPr="00D9385B" w:rsidRDefault="00DC1931" w:rsidP="00103498">
            <w:pPr>
              <w:jc w:val="center"/>
              <w:rPr>
                <w:rFonts w:eastAsia="Arial" w:cstheme="minorHAnsi"/>
              </w:rPr>
            </w:pPr>
            <w:r w:rsidRPr="00D9385B">
              <w:rPr>
                <w:rFonts w:eastAsia="Arial" w:cstheme="minorHAnsi"/>
              </w:rPr>
              <w:t>6</w:t>
            </w:r>
          </w:p>
        </w:tc>
        <w:tc>
          <w:tcPr>
            <w:tcW w:w="502" w:type="dxa"/>
          </w:tcPr>
          <w:p w:rsidR="00DC1931" w:rsidRPr="00D9385B" w:rsidRDefault="00DC1931" w:rsidP="00103498">
            <w:pPr>
              <w:jc w:val="center"/>
              <w:rPr>
                <w:rFonts w:eastAsia="Arial" w:cstheme="minorHAnsi"/>
              </w:rPr>
            </w:pPr>
            <w:r w:rsidRPr="00D9385B">
              <w:rPr>
                <w:rFonts w:eastAsia="Arial" w:cstheme="minorHAnsi"/>
              </w:rPr>
              <w:t>11</w:t>
            </w:r>
          </w:p>
        </w:tc>
        <w:tc>
          <w:tcPr>
            <w:tcW w:w="698" w:type="dxa"/>
          </w:tcPr>
          <w:p w:rsidR="00DC1931" w:rsidRPr="00D9385B" w:rsidRDefault="00DC1931" w:rsidP="00103498">
            <w:pPr>
              <w:jc w:val="center"/>
              <w:rPr>
                <w:rFonts w:eastAsia="Arial" w:cstheme="minorHAnsi"/>
                <w:b/>
                <w:bCs/>
              </w:rPr>
            </w:pPr>
            <w:r w:rsidRPr="00D9385B">
              <w:rPr>
                <w:rFonts w:eastAsia="Arial" w:cstheme="minorHAnsi"/>
                <w:b/>
                <w:bCs/>
              </w:rPr>
              <w:t>55</w:t>
            </w:r>
          </w:p>
        </w:tc>
      </w:tr>
    </w:tbl>
    <w:p w:rsidR="001A5053" w:rsidRPr="00D9385B" w:rsidRDefault="001A5053" w:rsidP="008467B7">
      <w:pPr>
        <w:rPr>
          <w:rFonts w:cstheme="minorHAnsi"/>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970"/>
        <w:gridCol w:w="1052"/>
        <w:gridCol w:w="1105"/>
      </w:tblGrid>
      <w:tr w:rsidR="001A5053" w:rsidRPr="00D9385B" w:rsidTr="00103498">
        <w:trPr>
          <w:trHeight w:val="278"/>
        </w:trPr>
        <w:tc>
          <w:tcPr>
            <w:tcW w:w="970" w:type="dxa"/>
          </w:tcPr>
          <w:p w:rsidR="001A5053" w:rsidRPr="00D9385B" w:rsidRDefault="001A5053" w:rsidP="00103498">
            <w:pPr>
              <w:rPr>
                <w:rFonts w:asciiTheme="minorHAnsi" w:hAnsiTheme="minorHAnsi" w:cstheme="minorHAnsi"/>
                <w:sz w:val="22"/>
                <w:szCs w:val="22"/>
              </w:rPr>
            </w:pPr>
          </w:p>
        </w:tc>
        <w:tc>
          <w:tcPr>
            <w:tcW w:w="1052" w:type="dxa"/>
          </w:tcPr>
          <w:p w:rsidR="001A5053" w:rsidRPr="00D9385B" w:rsidRDefault="001A5053" w:rsidP="00103498">
            <w:pPr>
              <w:rPr>
                <w:rFonts w:asciiTheme="minorHAnsi" w:hAnsiTheme="minorHAnsi" w:cstheme="minorHAnsi"/>
                <w:sz w:val="22"/>
                <w:szCs w:val="22"/>
              </w:rPr>
            </w:pPr>
            <w:r w:rsidRPr="00D9385B">
              <w:rPr>
                <w:rFonts w:asciiTheme="minorHAnsi" w:hAnsiTheme="minorHAnsi" w:cstheme="minorHAnsi"/>
                <w:sz w:val="22"/>
                <w:szCs w:val="22"/>
              </w:rPr>
              <w:t>EHCP</w:t>
            </w:r>
          </w:p>
        </w:tc>
        <w:tc>
          <w:tcPr>
            <w:tcW w:w="1105" w:type="dxa"/>
          </w:tcPr>
          <w:p w:rsidR="001A5053" w:rsidRPr="00D9385B" w:rsidRDefault="00F42FAE" w:rsidP="00103498">
            <w:pPr>
              <w:rPr>
                <w:rFonts w:asciiTheme="minorHAnsi" w:hAnsiTheme="minorHAnsi" w:cstheme="minorHAnsi"/>
                <w:sz w:val="22"/>
                <w:szCs w:val="22"/>
              </w:rPr>
            </w:pPr>
            <w:r>
              <w:rPr>
                <w:rFonts w:asciiTheme="minorHAnsi" w:hAnsiTheme="minorHAnsi" w:cstheme="minorHAnsi"/>
                <w:sz w:val="22"/>
                <w:szCs w:val="22"/>
              </w:rPr>
              <w:t xml:space="preserve">SEN </w:t>
            </w:r>
            <w:r w:rsidR="001A5053" w:rsidRPr="00D9385B">
              <w:rPr>
                <w:rFonts w:asciiTheme="minorHAnsi" w:hAnsiTheme="minorHAnsi" w:cstheme="minorHAnsi"/>
                <w:sz w:val="22"/>
                <w:szCs w:val="22"/>
              </w:rPr>
              <w:t>Statement</w:t>
            </w:r>
          </w:p>
        </w:tc>
      </w:tr>
      <w:tr w:rsidR="001A5053" w:rsidRPr="00D9385B" w:rsidTr="00103498">
        <w:tc>
          <w:tcPr>
            <w:tcW w:w="970" w:type="dxa"/>
          </w:tcPr>
          <w:p w:rsidR="001A5053" w:rsidRPr="00D9385B" w:rsidRDefault="001A5053" w:rsidP="00103498">
            <w:pPr>
              <w:rPr>
                <w:rFonts w:asciiTheme="minorHAnsi" w:hAnsiTheme="minorHAnsi" w:cstheme="minorHAnsi"/>
                <w:sz w:val="22"/>
                <w:szCs w:val="22"/>
              </w:rPr>
            </w:pPr>
            <w:r w:rsidRPr="00D9385B">
              <w:rPr>
                <w:rFonts w:asciiTheme="minorHAnsi" w:hAnsiTheme="minorHAnsi" w:cstheme="minorHAnsi"/>
                <w:sz w:val="22"/>
                <w:szCs w:val="22"/>
              </w:rPr>
              <w:t>Autumn 2017</w:t>
            </w:r>
          </w:p>
        </w:tc>
        <w:tc>
          <w:tcPr>
            <w:tcW w:w="1052" w:type="dxa"/>
          </w:tcPr>
          <w:p w:rsidR="001A5053" w:rsidRPr="00D9385B" w:rsidRDefault="00F42FAE" w:rsidP="00103498">
            <w:pPr>
              <w:rPr>
                <w:rFonts w:asciiTheme="minorHAnsi" w:hAnsiTheme="minorHAnsi" w:cstheme="minorHAnsi"/>
                <w:sz w:val="22"/>
                <w:szCs w:val="22"/>
              </w:rPr>
            </w:pPr>
            <w:r>
              <w:rPr>
                <w:rFonts w:asciiTheme="minorHAnsi" w:hAnsiTheme="minorHAnsi" w:cstheme="minorHAnsi"/>
                <w:sz w:val="22"/>
                <w:szCs w:val="22"/>
              </w:rPr>
              <w:t>45</w:t>
            </w:r>
            <w:r w:rsidR="001A5053" w:rsidRPr="00D9385B">
              <w:rPr>
                <w:rFonts w:asciiTheme="minorHAnsi" w:hAnsiTheme="minorHAnsi" w:cstheme="minorHAnsi"/>
                <w:sz w:val="22"/>
                <w:szCs w:val="22"/>
              </w:rPr>
              <w:t xml:space="preserve"> pupils</w:t>
            </w:r>
          </w:p>
        </w:tc>
        <w:tc>
          <w:tcPr>
            <w:tcW w:w="1105" w:type="dxa"/>
          </w:tcPr>
          <w:p w:rsidR="001A5053" w:rsidRPr="00D9385B" w:rsidRDefault="001A5053" w:rsidP="00F42FAE">
            <w:pPr>
              <w:rPr>
                <w:rFonts w:asciiTheme="minorHAnsi" w:hAnsiTheme="minorHAnsi" w:cstheme="minorHAnsi"/>
                <w:sz w:val="22"/>
                <w:szCs w:val="22"/>
              </w:rPr>
            </w:pPr>
            <w:r w:rsidRPr="00D9385B">
              <w:rPr>
                <w:rFonts w:asciiTheme="minorHAnsi" w:hAnsiTheme="minorHAnsi" w:cstheme="minorHAnsi"/>
                <w:sz w:val="22"/>
                <w:szCs w:val="22"/>
              </w:rPr>
              <w:t>1</w:t>
            </w:r>
            <w:r w:rsidR="00F42FAE">
              <w:rPr>
                <w:rFonts w:asciiTheme="minorHAnsi" w:hAnsiTheme="minorHAnsi" w:cstheme="minorHAnsi"/>
                <w:sz w:val="22"/>
                <w:szCs w:val="22"/>
              </w:rPr>
              <w:t>0</w:t>
            </w:r>
            <w:r w:rsidRPr="00D9385B">
              <w:rPr>
                <w:rFonts w:asciiTheme="minorHAnsi" w:hAnsiTheme="minorHAnsi" w:cstheme="minorHAnsi"/>
                <w:sz w:val="22"/>
                <w:szCs w:val="22"/>
              </w:rPr>
              <w:t xml:space="preserve"> pupils</w:t>
            </w:r>
          </w:p>
        </w:tc>
      </w:tr>
    </w:tbl>
    <w:p w:rsidR="001A5053" w:rsidRPr="00D9385B" w:rsidRDefault="001A5053" w:rsidP="008467B7">
      <w:pPr>
        <w:rPr>
          <w:rFonts w:cstheme="minorHAnsi"/>
        </w:rPr>
      </w:pPr>
    </w:p>
    <w:p w:rsidR="001A5053" w:rsidRPr="00D9385B" w:rsidRDefault="00663A64" w:rsidP="008467B7">
      <w:pPr>
        <w:rPr>
          <w:rFonts w:cstheme="minorHAnsi"/>
        </w:rPr>
      </w:pPr>
      <w:r w:rsidRPr="00D9385B">
        <w:rPr>
          <w:rFonts w:cstheme="minorHAnsi"/>
        </w:rPr>
        <w:t>Primary Category of Need</w:t>
      </w: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970"/>
        <w:gridCol w:w="1056"/>
        <w:gridCol w:w="1054"/>
        <w:gridCol w:w="1031"/>
        <w:gridCol w:w="1032"/>
        <w:gridCol w:w="1048"/>
      </w:tblGrid>
      <w:tr w:rsidR="001A5053" w:rsidRPr="00D9385B" w:rsidTr="00DC1931">
        <w:trPr>
          <w:trHeight w:val="278"/>
        </w:trPr>
        <w:tc>
          <w:tcPr>
            <w:tcW w:w="970" w:type="dxa"/>
          </w:tcPr>
          <w:p w:rsidR="001A5053" w:rsidRPr="00D9385B" w:rsidRDefault="001A5053" w:rsidP="00103498">
            <w:pPr>
              <w:rPr>
                <w:rFonts w:asciiTheme="minorHAnsi" w:hAnsiTheme="minorHAnsi" w:cstheme="minorHAnsi"/>
                <w:sz w:val="22"/>
                <w:szCs w:val="22"/>
              </w:rPr>
            </w:pPr>
          </w:p>
        </w:tc>
        <w:tc>
          <w:tcPr>
            <w:tcW w:w="1056" w:type="dxa"/>
          </w:tcPr>
          <w:p w:rsidR="001A5053" w:rsidRPr="00D9385B" w:rsidRDefault="001A5053" w:rsidP="00103498">
            <w:pPr>
              <w:rPr>
                <w:rFonts w:asciiTheme="minorHAnsi" w:hAnsiTheme="minorHAnsi" w:cstheme="minorHAnsi"/>
                <w:sz w:val="22"/>
                <w:szCs w:val="22"/>
              </w:rPr>
            </w:pPr>
            <w:r w:rsidRPr="00D9385B">
              <w:rPr>
                <w:rFonts w:asciiTheme="minorHAnsi" w:hAnsiTheme="minorHAnsi" w:cstheme="minorHAnsi"/>
                <w:sz w:val="22"/>
                <w:szCs w:val="22"/>
              </w:rPr>
              <w:t>SEMH</w:t>
            </w:r>
          </w:p>
        </w:tc>
        <w:tc>
          <w:tcPr>
            <w:tcW w:w="1054" w:type="dxa"/>
          </w:tcPr>
          <w:p w:rsidR="001A5053" w:rsidRPr="00D9385B" w:rsidRDefault="001A5053" w:rsidP="00103498">
            <w:pPr>
              <w:rPr>
                <w:rFonts w:asciiTheme="minorHAnsi" w:hAnsiTheme="minorHAnsi" w:cstheme="minorHAnsi"/>
                <w:sz w:val="22"/>
                <w:szCs w:val="22"/>
              </w:rPr>
            </w:pPr>
            <w:r w:rsidRPr="00D9385B">
              <w:rPr>
                <w:rFonts w:asciiTheme="minorHAnsi" w:hAnsiTheme="minorHAnsi" w:cstheme="minorHAnsi"/>
                <w:sz w:val="22"/>
                <w:szCs w:val="22"/>
              </w:rPr>
              <w:t>ADHD</w:t>
            </w:r>
          </w:p>
        </w:tc>
        <w:tc>
          <w:tcPr>
            <w:tcW w:w="1031" w:type="dxa"/>
          </w:tcPr>
          <w:p w:rsidR="001A5053" w:rsidRPr="00D9385B" w:rsidRDefault="001A5053" w:rsidP="00103498">
            <w:pPr>
              <w:rPr>
                <w:rFonts w:asciiTheme="minorHAnsi" w:hAnsiTheme="minorHAnsi" w:cstheme="minorHAnsi"/>
                <w:sz w:val="22"/>
                <w:szCs w:val="22"/>
              </w:rPr>
            </w:pPr>
            <w:r w:rsidRPr="00D9385B">
              <w:rPr>
                <w:rFonts w:asciiTheme="minorHAnsi" w:hAnsiTheme="minorHAnsi" w:cstheme="minorHAnsi"/>
                <w:sz w:val="22"/>
                <w:szCs w:val="22"/>
              </w:rPr>
              <w:t>ASD</w:t>
            </w:r>
          </w:p>
        </w:tc>
        <w:tc>
          <w:tcPr>
            <w:tcW w:w="1032" w:type="dxa"/>
          </w:tcPr>
          <w:p w:rsidR="001A5053" w:rsidRPr="00D9385B" w:rsidRDefault="001A5053" w:rsidP="00103498">
            <w:pPr>
              <w:rPr>
                <w:rFonts w:asciiTheme="minorHAnsi" w:hAnsiTheme="minorHAnsi" w:cstheme="minorHAnsi"/>
                <w:sz w:val="22"/>
                <w:szCs w:val="22"/>
              </w:rPr>
            </w:pPr>
            <w:r w:rsidRPr="00D9385B">
              <w:rPr>
                <w:rFonts w:asciiTheme="minorHAnsi" w:hAnsiTheme="minorHAnsi" w:cstheme="minorHAnsi"/>
                <w:sz w:val="22"/>
                <w:szCs w:val="22"/>
              </w:rPr>
              <w:t>MLD</w:t>
            </w:r>
          </w:p>
        </w:tc>
        <w:tc>
          <w:tcPr>
            <w:tcW w:w="1048" w:type="dxa"/>
          </w:tcPr>
          <w:p w:rsidR="001A5053" w:rsidRPr="00D9385B" w:rsidRDefault="001A5053" w:rsidP="00103498">
            <w:pPr>
              <w:rPr>
                <w:rFonts w:asciiTheme="minorHAnsi" w:hAnsiTheme="minorHAnsi" w:cstheme="minorHAnsi"/>
                <w:sz w:val="22"/>
                <w:szCs w:val="22"/>
              </w:rPr>
            </w:pPr>
            <w:r w:rsidRPr="00D9385B">
              <w:rPr>
                <w:rFonts w:asciiTheme="minorHAnsi" w:hAnsiTheme="minorHAnsi" w:cstheme="minorHAnsi"/>
                <w:sz w:val="22"/>
                <w:szCs w:val="22"/>
              </w:rPr>
              <w:t>SPLD</w:t>
            </w:r>
          </w:p>
        </w:tc>
      </w:tr>
      <w:tr w:rsidR="001A5053" w:rsidRPr="00D9385B" w:rsidTr="00103498">
        <w:tc>
          <w:tcPr>
            <w:tcW w:w="970" w:type="dxa"/>
          </w:tcPr>
          <w:p w:rsidR="001A5053" w:rsidRPr="00D9385B" w:rsidRDefault="001A5053" w:rsidP="00DC1931">
            <w:pPr>
              <w:rPr>
                <w:rFonts w:asciiTheme="minorHAnsi" w:hAnsiTheme="minorHAnsi" w:cstheme="minorHAnsi"/>
                <w:sz w:val="22"/>
                <w:szCs w:val="22"/>
              </w:rPr>
            </w:pPr>
            <w:r w:rsidRPr="00D9385B">
              <w:rPr>
                <w:rFonts w:asciiTheme="minorHAnsi" w:hAnsiTheme="minorHAnsi" w:cstheme="minorHAnsi"/>
                <w:sz w:val="22"/>
                <w:szCs w:val="22"/>
              </w:rPr>
              <w:t>Autumn 2017</w:t>
            </w:r>
          </w:p>
        </w:tc>
        <w:tc>
          <w:tcPr>
            <w:tcW w:w="1056" w:type="dxa"/>
          </w:tcPr>
          <w:p w:rsidR="001A5053" w:rsidRPr="00D9385B" w:rsidRDefault="001A5053" w:rsidP="00DC1931">
            <w:pPr>
              <w:rPr>
                <w:rFonts w:asciiTheme="minorHAnsi" w:hAnsiTheme="minorHAnsi" w:cstheme="minorHAnsi"/>
                <w:sz w:val="22"/>
                <w:szCs w:val="22"/>
              </w:rPr>
            </w:pPr>
            <w:r w:rsidRPr="00D9385B">
              <w:rPr>
                <w:rFonts w:asciiTheme="minorHAnsi" w:hAnsiTheme="minorHAnsi" w:cstheme="minorHAnsi"/>
                <w:sz w:val="22"/>
                <w:szCs w:val="22"/>
              </w:rPr>
              <w:t>39</w:t>
            </w:r>
          </w:p>
        </w:tc>
        <w:tc>
          <w:tcPr>
            <w:tcW w:w="1054" w:type="dxa"/>
          </w:tcPr>
          <w:p w:rsidR="001A5053" w:rsidRPr="00D9385B" w:rsidRDefault="001A5053" w:rsidP="00DC1931">
            <w:pPr>
              <w:rPr>
                <w:rFonts w:asciiTheme="minorHAnsi" w:hAnsiTheme="minorHAnsi" w:cstheme="minorHAnsi"/>
                <w:sz w:val="22"/>
                <w:szCs w:val="22"/>
              </w:rPr>
            </w:pPr>
            <w:r w:rsidRPr="00D9385B">
              <w:rPr>
                <w:rFonts w:asciiTheme="minorHAnsi" w:hAnsiTheme="minorHAnsi" w:cstheme="minorHAnsi"/>
                <w:sz w:val="22"/>
                <w:szCs w:val="22"/>
              </w:rPr>
              <w:t>3</w:t>
            </w:r>
          </w:p>
        </w:tc>
        <w:tc>
          <w:tcPr>
            <w:tcW w:w="1031" w:type="dxa"/>
          </w:tcPr>
          <w:p w:rsidR="001A5053" w:rsidRPr="00D9385B" w:rsidRDefault="001A5053" w:rsidP="00DC1931">
            <w:pPr>
              <w:rPr>
                <w:rFonts w:asciiTheme="minorHAnsi" w:hAnsiTheme="minorHAnsi" w:cstheme="minorHAnsi"/>
                <w:sz w:val="22"/>
                <w:szCs w:val="22"/>
              </w:rPr>
            </w:pPr>
            <w:r w:rsidRPr="00D9385B">
              <w:rPr>
                <w:rFonts w:asciiTheme="minorHAnsi" w:hAnsiTheme="minorHAnsi" w:cstheme="minorHAnsi"/>
                <w:sz w:val="22"/>
                <w:szCs w:val="22"/>
              </w:rPr>
              <w:t>10</w:t>
            </w:r>
          </w:p>
        </w:tc>
        <w:tc>
          <w:tcPr>
            <w:tcW w:w="1032" w:type="dxa"/>
          </w:tcPr>
          <w:p w:rsidR="001A5053" w:rsidRPr="00D9385B" w:rsidRDefault="001A5053" w:rsidP="00DC1931">
            <w:pPr>
              <w:rPr>
                <w:rFonts w:asciiTheme="minorHAnsi" w:hAnsiTheme="minorHAnsi" w:cstheme="minorHAnsi"/>
                <w:sz w:val="22"/>
                <w:szCs w:val="22"/>
              </w:rPr>
            </w:pPr>
            <w:r w:rsidRPr="00D9385B">
              <w:rPr>
                <w:rFonts w:asciiTheme="minorHAnsi" w:hAnsiTheme="minorHAnsi" w:cstheme="minorHAnsi"/>
                <w:sz w:val="22"/>
                <w:szCs w:val="22"/>
              </w:rPr>
              <w:t>5</w:t>
            </w:r>
          </w:p>
        </w:tc>
        <w:tc>
          <w:tcPr>
            <w:tcW w:w="1048" w:type="dxa"/>
          </w:tcPr>
          <w:p w:rsidR="001A5053" w:rsidRPr="00D9385B" w:rsidRDefault="001A5053" w:rsidP="00DC1931">
            <w:pPr>
              <w:rPr>
                <w:rFonts w:asciiTheme="minorHAnsi" w:hAnsiTheme="minorHAnsi" w:cstheme="minorHAnsi"/>
                <w:sz w:val="22"/>
                <w:szCs w:val="22"/>
              </w:rPr>
            </w:pPr>
            <w:r w:rsidRPr="00D9385B">
              <w:rPr>
                <w:rFonts w:asciiTheme="minorHAnsi" w:hAnsiTheme="minorHAnsi" w:cstheme="minorHAnsi"/>
                <w:sz w:val="22"/>
                <w:szCs w:val="22"/>
              </w:rPr>
              <w:t>3</w:t>
            </w:r>
          </w:p>
        </w:tc>
      </w:tr>
    </w:tbl>
    <w:p w:rsidR="00DC1931" w:rsidRPr="00D9385B" w:rsidRDefault="00DC1931" w:rsidP="008467B7">
      <w:pPr>
        <w:rPr>
          <w:rFonts w:cstheme="minorHAnsi"/>
        </w:rPr>
      </w:pPr>
    </w:p>
    <w:p w:rsidR="001A5053" w:rsidRPr="00D9385B" w:rsidRDefault="001A5053" w:rsidP="008467B7">
      <w:pPr>
        <w:rPr>
          <w:rFonts w:cstheme="minorHAnsi"/>
        </w:rPr>
      </w:pPr>
      <w:r w:rsidRPr="00D9385B">
        <w:rPr>
          <w:rFonts w:cstheme="minorHAnsi"/>
        </w:rPr>
        <w:t xml:space="preserve">Pupils </w:t>
      </w:r>
      <w:r w:rsidR="00373524" w:rsidRPr="00D9385B">
        <w:rPr>
          <w:rFonts w:cstheme="minorHAnsi"/>
        </w:rPr>
        <w:t xml:space="preserve">Range of </w:t>
      </w:r>
      <w:r w:rsidRPr="00D9385B">
        <w:rPr>
          <w:rFonts w:cstheme="minorHAnsi"/>
        </w:rPr>
        <w:t>Needs</w:t>
      </w:r>
    </w:p>
    <w:tbl>
      <w:tblPr>
        <w:tblStyle w:val="TableGrid"/>
        <w:tblW w:w="929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888"/>
        <w:gridCol w:w="708"/>
        <w:gridCol w:w="714"/>
        <w:gridCol w:w="800"/>
        <w:gridCol w:w="924"/>
        <w:gridCol w:w="663"/>
        <w:gridCol w:w="809"/>
        <w:gridCol w:w="801"/>
        <w:gridCol w:w="800"/>
        <w:gridCol w:w="805"/>
        <w:gridCol w:w="694"/>
        <w:gridCol w:w="689"/>
      </w:tblGrid>
      <w:tr w:rsidR="000056A2" w:rsidRPr="00D9385B" w:rsidTr="00F243D7">
        <w:trPr>
          <w:trHeight w:val="278"/>
        </w:trPr>
        <w:tc>
          <w:tcPr>
            <w:tcW w:w="791" w:type="dxa"/>
          </w:tcPr>
          <w:p w:rsidR="000056A2" w:rsidRPr="00D9385B" w:rsidRDefault="000056A2" w:rsidP="000056A2">
            <w:pPr>
              <w:rPr>
                <w:rFonts w:asciiTheme="minorHAnsi" w:hAnsiTheme="minorHAnsi" w:cstheme="minorHAnsi"/>
                <w:sz w:val="22"/>
                <w:szCs w:val="22"/>
              </w:rPr>
            </w:pPr>
          </w:p>
        </w:tc>
        <w:tc>
          <w:tcPr>
            <w:tcW w:w="709" w:type="dxa"/>
            <w:vAlign w:val="center"/>
          </w:tcPr>
          <w:p w:rsidR="000056A2" w:rsidRPr="00D9385B" w:rsidRDefault="000056A2" w:rsidP="000056A2">
            <w:pPr>
              <w:rPr>
                <w:rFonts w:asciiTheme="minorHAnsi" w:hAnsiTheme="minorHAnsi" w:cstheme="minorHAnsi"/>
                <w:b/>
                <w:bCs/>
                <w:color w:val="000000"/>
                <w:sz w:val="22"/>
                <w:szCs w:val="22"/>
              </w:rPr>
            </w:pPr>
            <w:r w:rsidRPr="00D9385B">
              <w:rPr>
                <w:rFonts w:asciiTheme="minorHAnsi" w:hAnsiTheme="minorHAnsi" w:cstheme="minorHAnsi"/>
                <w:b/>
                <w:bCs/>
                <w:color w:val="000000"/>
                <w:sz w:val="22"/>
                <w:szCs w:val="22"/>
              </w:rPr>
              <w:t>BESD / SEMH</w:t>
            </w:r>
          </w:p>
        </w:tc>
        <w:tc>
          <w:tcPr>
            <w:tcW w:w="709" w:type="dxa"/>
            <w:vAlign w:val="bottom"/>
          </w:tcPr>
          <w:p w:rsidR="000056A2" w:rsidRPr="00D9385B" w:rsidRDefault="000056A2" w:rsidP="000056A2">
            <w:pPr>
              <w:rPr>
                <w:rFonts w:asciiTheme="minorHAnsi" w:hAnsiTheme="minorHAnsi" w:cstheme="minorHAnsi"/>
                <w:b/>
                <w:bCs/>
                <w:color w:val="000000"/>
                <w:sz w:val="22"/>
                <w:szCs w:val="22"/>
              </w:rPr>
            </w:pPr>
            <w:r w:rsidRPr="00D9385B">
              <w:rPr>
                <w:rFonts w:asciiTheme="minorHAnsi" w:hAnsiTheme="minorHAnsi" w:cstheme="minorHAnsi"/>
                <w:b/>
                <w:bCs/>
                <w:color w:val="000000"/>
                <w:sz w:val="22"/>
                <w:szCs w:val="22"/>
              </w:rPr>
              <w:t>ADHD</w:t>
            </w:r>
          </w:p>
        </w:tc>
        <w:tc>
          <w:tcPr>
            <w:tcW w:w="850" w:type="dxa"/>
            <w:vAlign w:val="bottom"/>
          </w:tcPr>
          <w:p w:rsidR="000056A2" w:rsidRPr="00D9385B" w:rsidRDefault="000056A2" w:rsidP="000056A2">
            <w:pPr>
              <w:rPr>
                <w:rFonts w:asciiTheme="minorHAnsi" w:hAnsiTheme="minorHAnsi" w:cstheme="minorHAnsi"/>
                <w:b/>
                <w:bCs/>
                <w:color w:val="000000"/>
                <w:sz w:val="22"/>
                <w:szCs w:val="22"/>
              </w:rPr>
            </w:pPr>
            <w:r w:rsidRPr="00D9385B">
              <w:rPr>
                <w:rFonts w:asciiTheme="minorHAnsi" w:hAnsiTheme="minorHAnsi" w:cstheme="minorHAnsi"/>
                <w:b/>
                <w:bCs/>
                <w:color w:val="000000"/>
                <w:sz w:val="22"/>
                <w:szCs w:val="22"/>
              </w:rPr>
              <w:t>ASD</w:t>
            </w:r>
          </w:p>
        </w:tc>
        <w:tc>
          <w:tcPr>
            <w:tcW w:w="709" w:type="dxa"/>
            <w:vAlign w:val="bottom"/>
          </w:tcPr>
          <w:p w:rsidR="000056A2" w:rsidRPr="00D9385B" w:rsidRDefault="000056A2" w:rsidP="000056A2">
            <w:pPr>
              <w:rPr>
                <w:rFonts w:asciiTheme="minorHAnsi" w:hAnsiTheme="minorHAnsi" w:cstheme="minorHAnsi"/>
                <w:b/>
                <w:bCs/>
                <w:color w:val="000000"/>
                <w:sz w:val="22"/>
                <w:szCs w:val="22"/>
              </w:rPr>
            </w:pPr>
            <w:r w:rsidRPr="00D9385B">
              <w:rPr>
                <w:rFonts w:asciiTheme="minorHAnsi" w:hAnsiTheme="minorHAnsi" w:cstheme="minorHAnsi"/>
                <w:b/>
                <w:bCs/>
                <w:color w:val="000000"/>
                <w:sz w:val="22"/>
                <w:szCs w:val="22"/>
              </w:rPr>
              <w:t>Dyslexia</w:t>
            </w:r>
          </w:p>
        </w:tc>
        <w:tc>
          <w:tcPr>
            <w:tcW w:w="709" w:type="dxa"/>
            <w:vAlign w:val="bottom"/>
          </w:tcPr>
          <w:p w:rsidR="000056A2" w:rsidRPr="00D9385B" w:rsidRDefault="000056A2" w:rsidP="000056A2">
            <w:pPr>
              <w:rPr>
                <w:rFonts w:asciiTheme="minorHAnsi" w:hAnsiTheme="minorHAnsi" w:cstheme="minorHAnsi"/>
                <w:b/>
                <w:bCs/>
                <w:color w:val="000000"/>
                <w:sz w:val="22"/>
                <w:szCs w:val="22"/>
              </w:rPr>
            </w:pPr>
            <w:r w:rsidRPr="00D9385B">
              <w:rPr>
                <w:rFonts w:asciiTheme="minorHAnsi" w:hAnsiTheme="minorHAnsi" w:cstheme="minorHAnsi"/>
                <w:b/>
                <w:bCs/>
                <w:color w:val="000000"/>
                <w:sz w:val="22"/>
                <w:szCs w:val="22"/>
              </w:rPr>
              <w:t>CD</w:t>
            </w:r>
          </w:p>
        </w:tc>
        <w:tc>
          <w:tcPr>
            <w:tcW w:w="850" w:type="dxa"/>
            <w:vAlign w:val="bottom"/>
          </w:tcPr>
          <w:p w:rsidR="000056A2" w:rsidRPr="00D9385B" w:rsidRDefault="000056A2" w:rsidP="000056A2">
            <w:pPr>
              <w:rPr>
                <w:rFonts w:asciiTheme="minorHAnsi" w:hAnsiTheme="minorHAnsi" w:cstheme="minorHAnsi"/>
                <w:b/>
                <w:bCs/>
                <w:color w:val="000000"/>
                <w:sz w:val="22"/>
                <w:szCs w:val="22"/>
              </w:rPr>
            </w:pPr>
            <w:r w:rsidRPr="00D9385B">
              <w:rPr>
                <w:rFonts w:asciiTheme="minorHAnsi" w:hAnsiTheme="minorHAnsi" w:cstheme="minorHAnsi"/>
                <w:b/>
                <w:bCs/>
                <w:color w:val="000000"/>
                <w:sz w:val="22"/>
                <w:szCs w:val="22"/>
              </w:rPr>
              <w:t>ODD</w:t>
            </w:r>
          </w:p>
        </w:tc>
        <w:tc>
          <w:tcPr>
            <w:tcW w:w="851" w:type="dxa"/>
            <w:vAlign w:val="bottom"/>
          </w:tcPr>
          <w:p w:rsidR="000056A2" w:rsidRPr="00D9385B" w:rsidRDefault="000056A2" w:rsidP="000056A2">
            <w:pPr>
              <w:rPr>
                <w:rFonts w:asciiTheme="minorHAnsi" w:hAnsiTheme="minorHAnsi" w:cstheme="minorHAnsi"/>
                <w:b/>
                <w:bCs/>
                <w:color w:val="000000"/>
                <w:sz w:val="22"/>
                <w:szCs w:val="22"/>
              </w:rPr>
            </w:pPr>
            <w:r w:rsidRPr="00D9385B">
              <w:rPr>
                <w:rFonts w:asciiTheme="minorHAnsi" w:hAnsiTheme="minorHAnsi" w:cstheme="minorHAnsi"/>
                <w:b/>
                <w:bCs/>
                <w:color w:val="000000"/>
                <w:sz w:val="22"/>
                <w:szCs w:val="22"/>
              </w:rPr>
              <w:t>DCP</w:t>
            </w:r>
          </w:p>
        </w:tc>
        <w:tc>
          <w:tcPr>
            <w:tcW w:w="850" w:type="dxa"/>
            <w:vAlign w:val="bottom"/>
          </w:tcPr>
          <w:p w:rsidR="000056A2" w:rsidRPr="00D9385B" w:rsidRDefault="000056A2" w:rsidP="000056A2">
            <w:pPr>
              <w:rPr>
                <w:rFonts w:asciiTheme="minorHAnsi" w:hAnsiTheme="minorHAnsi" w:cstheme="minorHAnsi"/>
                <w:b/>
                <w:bCs/>
                <w:color w:val="000000"/>
                <w:sz w:val="22"/>
                <w:szCs w:val="22"/>
              </w:rPr>
            </w:pPr>
            <w:r w:rsidRPr="00D9385B">
              <w:rPr>
                <w:rFonts w:asciiTheme="minorHAnsi" w:hAnsiTheme="minorHAnsi" w:cstheme="minorHAnsi"/>
                <w:b/>
                <w:bCs/>
                <w:color w:val="000000"/>
                <w:sz w:val="22"/>
                <w:szCs w:val="22"/>
              </w:rPr>
              <w:t>SPO</w:t>
            </w:r>
          </w:p>
        </w:tc>
        <w:tc>
          <w:tcPr>
            <w:tcW w:w="851" w:type="dxa"/>
            <w:vAlign w:val="bottom"/>
          </w:tcPr>
          <w:p w:rsidR="000056A2" w:rsidRPr="00D9385B" w:rsidRDefault="000056A2" w:rsidP="000056A2">
            <w:pPr>
              <w:rPr>
                <w:rFonts w:asciiTheme="minorHAnsi" w:hAnsiTheme="minorHAnsi" w:cstheme="minorHAnsi"/>
                <w:b/>
                <w:bCs/>
                <w:color w:val="000000"/>
                <w:sz w:val="22"/>
                <w:szCs w:val="22"/>
              </w:rPr>
            </w:pPr>
            <w:r w:rsidRPr="00D9385B">
              <w:rPr>
                <w:rFonts w:asciiTheme="minorHAnsi" w:hAnsiTheme="minorHAnsi" w:cstheme="minorHAnsi"/>
                <w:b/>
                <w:bCs/>
                <w:color w:val="000000"/>
                <w:sz w:val="22"/>
                <w:szCs w:val="22"/>
              </w:rPr>
              <w:t>PDD</w:t>
            </w:r>
          </w:p>
        </w:tc>
        <w:tc>
          <w:tcPr>
            <w:tcW w:w="708" w:type="dxa"/>
            <w:vAlign w:val="bottom"/>
          </w:tcPr>
          <w:p w:rsidR="000056A2" w:rsidRPr="00D9385B" w:rsidRDefault="000056A2" w:rsidP="000056A2">
            <w:pPr>
              <w:rPr>
                <w:rFonts w:asciiTheme="minorHAnsi" w:hAnsiTheme="minorHAnsi" w:cstheme="minorHAnsi"/>
                <w:b/>
                <w:bCs/>
                <w:color w:val="000000"/>
                <w:sz w:val="22"/>
                <w:szCs w:val="22"/>
              </w:rPr>
            </w:pPr>
            <w:proofErr w:type="spellStart"/>
            <w:r w:rsidRPr="00D9385B">
              <w:rPr>
                <w:rFonts w:asciiTheme="minorHAnsi" w:hAnsiTheme="minorHAnsi" w:cstheme="minorHAnsi"/>
                <w:b/>
                <w:bCs/>
                <w:color w:val="000000"/>
                <w:sz w:val="22"/>
                <w:szCs w:val="22"/>
              </w:rPr>
              <w:t>SpLD</w:t>
            </w:r>
            <w:proofErr w:type="spellEnd"/>
          </w:p>
        </w:tc>
        <w:tc>
          <w:tcPr>
            <w:tcW w:w="708" w:type="dxa"/>
            <w:vAlign w:val="bottom"/>
          </w:tcPr>
          <w:p w:rsidR="000056A2" w:rsidRPr="00D9385B" w:rsidRDefault="000056A2" w:rsidP="000056A2">
            <w:pPr>
              <w:rPr>
                <w:rFonts w:asciiTheme="minorHAnsi" w:hAnsiTheme="minorHAnsi" w:cstheme="minorHAnsi"/>
                <w:b/>
                <w:bCs/>
                <w:color w:val="000000"/>
                <w:sz w:val="22"/>
                <w:szCs w:val="22"/>
              </w:rPr>
            </w:pPr>
            <w:r w:rsidRPr="00D9385B">
              <w:rPr>
                <w:rFonts w:asciiTheme="minorHAnsi" w:hAnsiTheme="minorHAnsi" w:cstheme="minorHAnsi"/>
                <w:b/>
                <w:bCs/>
                <w:color w:val="000000"/>
                <w:sz w:val="22"/>
                <w:szCs w:val="22"/>
              </w:rPr>
              <w:t>MLD</w:t>
            </w:r>
          </w:p>
        </w:tc>
      </w:tr>
      <w:tr w:rsidR="000056A2" w:rsidRPr="00D9385B" w:rsidTr="000056A2">
        <w:tc>
          <w:tcPr>
            <w:tcW w:w="791" w:type="dxa"/>
          </w:tcPr>
          <w:p w:rsidR="000056A2" w:rsidRPr="00D9385B" w:rsidRDefault="000056A2" w:rsidP="000056A2">
            <w:pPr>
              <w:rPr>
                <w:rFonts w:asciiTheme="minorHAnsi" w:hAnsiTheme="minorHAnsi" w:cstheme="minorHAnsi"/>
                <w:sz w:val="22"/>
                <w:szCs w:val="22"/>
              </w:rPr>
            </w:pPr>
            <w:r w:rsidRPr="00D9385B">
              <w:rPr>
                <w:rFonts w:asciiTheme="minorHAnsi" w:hAnsiTheme="minorHAnsi" w:cstheme="minorHAnsi"/>
                <w:sz w:val="22"/>
                <w:szCs w:val="22"/>
              </w:rPr>
              <w:t>Autumn 2017</w:t>
            </w:r>
          </w:p>
        </w:tc>
        <w:tc>
          <w:tcPr>
            <w:tcW w:w="709" w:type="dxa"/>
          </w:tcPr>
          <w:p w:rsidR="000056A2" w:rsidRPr="00D9385B" w:rsidRDefault="000056A2" w:rsidP="000056A2">
            <w:pPr>
              <w:rPr>
                <w:rFonts w:asciiTheme="minorHAnsi" w:hAnsiTheme="minorHAnsi" w:cstheme="minorHAnsi"/>
                <w:sz w:val="22"/>
                <w:szCs w:val="22"/>
              </w:rPr>
            </w:pPr>
            <w:r w:rsidRPr="00D9385B">
              <w:rPr>
                <w:rFonts w:asciiTheme="minorHAnsi" w:hAnsiTheme="minorHAnsi" w:cstheme="minorHAnsi"/>
                <w:sz w:val="22"/>
                <w:szCs w:val="22"/>
              </w:rPr>
              <w:t>39</w:t>
            </w:r>
          </w:p>
        </w:tc>
        <w:tc>
          <w:tcPr>
            <w:tcW w:w="709" w:type="dxa"/>
          </w:tcPr>
          <w:p w:rsidR="000056A2" w:rsidRPr="00D9385B" w:rsidRDefault="000056A2" w:rsidP="000056A2">
            <w:pPr>
              <w:rPr>
                <w:rFonts w:asciiTheme="minorHAnsi" w:hAnsiTheme="minorHAnsi" w:cstheme="minorHAnsi"/>
                <w:sz w:val="22"/>
                <w:szCs w:val="22"/>
              </w:rPr>
            </w:pPr>
            <w:r w:rsidRPr="00D9385B">
              <w:rPr>
                <w:rFonts w:asciiTheme="minorHAnsi" w:hAnsiTheme="minorHAnsi" w:cstheme="minorHAnsi"/>
                <w:sz w:val="22"/>
                <w:szCs w:val="22"/>
              </w:rPr>
              <w:t>20</w:t>
            </w:r>
          </w:p>
        </w:tc>
        <w:tc>
          <w:tcPr>
            <w:tcW w:w="850" w:type="dxa"/>
          </w:tcPr>
          <w:p w:rsidR="000056A2" w:rsidRPr="00D9385B" w:rsidRDefault="000056A2" w:rsidP="000056A2">
            <w:pPr>
              <w:rPr>
                <w:rFonts w:asciiTheme="minorHAnsi" w:hAnsiTheme="minorHAnsi" w:cstheme="minorHAnsi"/>
                <w:sz w:val="22"/>
                <w:szCs w:val="22"/>
              </w:rPr>
            </w:pPr>
            <w:r w:rsidRPr="00D9385B">
              <w:rPr>
                <w:rFonts w:asciiTheme="minorHAnsi" w:hAnsiTheme="minorHAnsi" w:cstheme="minorHAnsi"/>
                <w:sz w:val="22"/>
                <w:szCs w:val="22"/>
              </w:rPr>
              <w:t>10</w:t>
            </w:r>
          </w:p>
        </w:tc>
        <w:tc>
          <w:tcPr>
            <w:tcW w:w="709" w:type="dxa"/>
          </w:tcPr>
          <w:p w:rsidR="000056A2" w:rsidRPr="00D9385B" w:rsidRDefault="000056A2" w:rsidP="000056A2">
            <w:pPr>
              <w:rPr>
                <w:rFonts w:asciiTheme="minorHAnsi" w:hAnsiTheme="minorHAnsi" w:cstheme="minorHAnsi"/>
                <w:sz w:val="22"/>
                <w:szCs w:val="22"/>
              </w:rPr>
            </w:pPr>
            <w:r w:rsidRPr="00D9385B">
              <w:rPr>
                <w:rFonts w:asciiTheme="minorHAnsi" w:hAnsiTheme="minorHAnsi" w:cstheme="minorHAnsi"/>
                <w:sz w:val="22"/>
                <w:szCs w:val="22"/>
              </w:rPr>
              <w:t>1</w:t>
            </w:r>
          </w:p>
        </w:tc>
        <w:tc>
          <w:tcPr>
            <w:tcW w:w="709" w:type="dxa"/>
          </w:tcPr>
          <w:p w:rsidR="000056A2" w:rsidRPr="00D9385B" w:rsidRDefault="000056A2" w:rsidP="000056A2">
            <w:pPr>
              <w:rPr>
                <w:rFonts w:asciiTheme="minorHAnsi" w:hAnsiTheme="minorHAnsi" w:cstheme="minorHAnsi"/>
                <w:sz w:val="22"/>
                <w:szCs w:val="22"/>
              </w:rPr>
            </w:pPr>
            <w:r w:rsidRPr="00D9385B">
              <w:rPr>
                <w:rFonts w:asciiTheme="minorHAnsi" w:hAnsiTheme="minorHAnsi" w:cstheme="minorHAnsi"/>
                <w:sz w:val="22"/>
                <w:szCs w:val="22"/>
              </w:rPr>
              <w:t>3</w:t>
            </w:r>
          </w:p>
        </w:tc>
        <w:tc>
          <w:tcPr>
            <w:tcW w:w="850" w:type="dxa"/>
          </w:tcPr>
          <w:p w:rsidR="000056A2" w:rsidRPr="00D9385B" w:rsidRDefault="000056A2" w:rsidP="000056A2">
            <w:pPr>
              <w:rPr>
                <w:rFonts w:asciiTheme="minorHAnsi" w:hAnsiTheme="minorHAnsi" w:cstheme="minorHAnsi"/>
                <w:sz w:val="22"/>
                <w:szCs w:val="22"/>
              </w:rPr>
            </w:pPr>
            <w:r w:rsidRPr="00D9385B">
              <w:rPr>
                <w:rFonts w:asciiTheme="minorHAnsi" w:hAnsiTheme="minorHAnsi" w:cstheme="minorHAnsi"/>
                <w:sz w:val="22"/>
                <w:szCs w:val="22"/>
              </w:rPr>
              <w:t>6</w:t>
            </w:r>
          </w:p>
        </w:tc>
        <w:tc>
          <w:tcPr>
            <w:tcW w:w="851" w:type="dxa"/>
          </w:tcPr>
          <w:p w:rsidR="000056A2" w:rsidRPr="00D9385B" w:rsidRDefault="000056A2" w:rsidP="000056A2">
            <w:pPr>
              <w:rPr>
                <w:rFonts w:asciiTheme="minorHAnsi" w:hAnsiTheme="minorHAnsi" w:cstheme="minorHAnsi"/>
                <w:sz w:val="22"/>
                <w:szCs w:val="22"/>
              </w:rPr>
            </w:pPr>
            <w:r w:rsidRPr="00D9385B">
              <w:rPr>
                <w:rFonts w:asciiTheme="minorHAnsi" w:hAnsiTheme="minorHAnsi" w:cstheme="minorHAnsi"/>
                <w:sz w:val="22"/>
                <w:szCs w:val="22"/>
              </w:rPr>
              <w:t>1</w:t>
            </w:r>
          </w:p>
        </w:tc>
        <w:tc>
          <w:tcPr>
            <w:tcW w:w="850" w:type="dxa"/>
          </w:tcPr>
          <w:p w:rsidR="000056A2" w:rsidRPr="00D9385B" w:rsidRDefault="000056A2" w:rsidP="000056A2">
            <w:pPr>
              <w:rPr>
                <w:rFonts w:asciiTheme="minorHAnsi" w:hAnsiTheme="minorHAnsi" w:cstheme="minorHAnsi"/>
                <w:sz w:val="22"/>
                <w:szCs w:val="22"/>
              </w:rPr>
            </w:pPr>
            <w:r w:rsidRPr="00D9385B">
              <w:rPr>
                <w:rFonts w:asciiTheme="minorHAnsi" w:hAnsiTheme="minorHAnsi" w:cstheme="minorHAnsi"/>
                <w:sz w:val="22"/>
                <w:szCs w:val="22"/>
              </w:rPr>
              <w:t>1</w:t>
            </w:r>
          </w:p>
        </w:tc>
        <w:tc>
          <w:tcPr>
            <w:tcW w:w="851" w:type="dxa"/>
          </w:tcPr>
          <w:p w:rsidR="000056A2" w:rsidRPr="00D9385B" w:rsidRDefault="000056A2" w:rsidP="000056A2">
            <w:pPr>
              <w:rPr>
                <w:rFonts w:asciiTheme="minorHAnsi" w:hAnsiTheme="minorHAnsi" w:cstheme="minorHAnsi"/>
                <w:sz w:val="22"/>
                <w:szCs w:val="22"/>
              </w:rPr>
            </w:pPr>
            <w:r w:rsidRPr="00D9385B">
              <w:rPr>
                <w:rFonts w:asciiTheme="minorHAnsi" w:hAnsiTheme="minorHAnsi" w:cstheme="minorHAnsi"/>
                <w:sz w:val="22"/>
                <w:szCs w:val="22"/>
              </w:rPr>
              <w:t>1</w:t>
            </w:r>
          </w:p>
        </w:tc>
        <w:tc>
          <w:tcPr>
            <w:tcW w:w="708" w:type="dxa"/>
          </w:tcPr>
          <w:p w:rsidR="000056A2" w:rsidRPr="00D9385B" w:rsidRDefault="000056A2" w:rsidP="000056A2">
            <w:pPr>
              <w:rPr>
                <w:rFonts w:asciiTheme="minorHAnsi" w:hAnsiTheme="minorHAnsi" w:cstheme="minorHAnsi"/>
                <w:sz w:val="22"/>
                <w:szCs w:val="22"/>
              </w:rPr>
            </w:pPr>
            <w:r w:rsidRPr="00D9385B">
              <w:rPr>
                <w:rFonts w:asciiTheme="minorHAnsi" w:hAnsiTheme="minorHAnsi" w:cstheme="minorHAnsi"/>
                <w:sz w:val="22"/>
                <w:szCs w:val="22"/>
              </w:rPr>
              <w:t>3</w:t>
            </w:r>
          </w:p>
        </w:tc>
        <w:tc>
          <w:tcPr>
            <w:tcW w:w="708" w:type="dxa"/>
          </w:tcPr>
          <w:p w:rsidR="000056A2" w:rsidRPr="00D9385B" w:rsidRDefault="000056A2" w:rsidP="000056A2">
            <w:pPr>
              <w:rPr>
                <w:rFonts w:asciiTheme="minorHAnsi" w:hAnsiTheme="minorHAnsi" w:cstheme="minorHAnsi"/>
                <w:sz w:val="22"/>
                <w:szCs w:val="22"/>
              </w:rPr>
            </w:pPr>
            <w:r w:rsidRPr="00D9385B">
              <w:rPr>
                <w:rFonts w:asciiTheme="minorHAnsi" w:hAnsiTheme="minorHAnsi" w:cstheme="minorHAnsi"/>
                <w:sz w:val="22"/>
                <w:szCs w:val="22"/>
              </w:rPr>
              <w:t>6</w:t>
            </w:r>
          </w:p>
        </w:tc>
      </w:tr>
    </w:tbl>
    <w:p w:rsidR="001A5053" w:rsidRDefault="001A5053" w:rsidP="008467B7"/>
    <w:p w:rsidR="0092123F" w:rsidRDefault="0092123F" w:rsidP="008467B7">
      <w:pPr>
        <w:rPr>
          <w:b/>
          <w:bCs/>
          <w:u w:val="single"/>
        </w:rPr>
      </w:pPr>
    </w:p>
    <w:p w:rsidR="008467B7" w:rsidRPr="008467B7" w:rsidRDefault="008467B7" w:rsidP="008467B7">
      <w:r w:rsidRPr="008467B7">
        <w:rPr>
          <w:b/>
          <w:bCs/>
          <w:u w:val="single"/>
        </w:rPr>
        <w:t>Other Opportunities for learning</w:t>
      </w:r>
    </w:p>
    <w:p w:rsidR="008467B7" w:rsidRDefault="008467B7" w:rsidP="008467B7">
      <w:r w:rsidRPr="008467B7">
        <w:t>All learners should have the same opportunity to access extra-curricular act</w:t>
      </w:r>
      <w:r w:rsidR="005D2F16">
        <w:t xml:space="preserve">ivities. Hope High School offers a range </w:t>
      </w:r>
      <w:r w:rsidRPr="008467B7">
        <w:t>activities</w:t>
      </w:r>
      <w:r w:rsidR="005D2F16">
        <w:t xml:space="preserve"> aimed at developing students’ needs outside of the classroom</w:t>
      </w:r>
      <w:r w:rsidRPr="008467B7">
        <w:t>. These are communicated to studen</w:t>
      </w:r>
      <w:r w:rsidR="002B7DAE">
        <w:t>ts at the beginning of each half term</w:t>
      </w:r>
      <w:r w:rsidRPr="008467B7">
        <w:t xml:space="preserve"> or </w:t>
      </w:r>
      <w:r w:rsidR="005D2F16">
        <w:t>as activities arise.</w:t>
      </w:r>
    </w:p>
    <w:p w:rsidR="002B7DAE" w:rsidRDefault="002B7DAE" w:rsidP="008467B7">
      <w:r>
        <w:t>All students are encouraged to participate in educational visits and residential activities. The school will endeavour to make ‘reasonable adjustments’ for SEND students, but all trips are subject to risk assessment.</w:t>
      </w:r>
    </w:p>
    <w:p w:rsidR="005D2F16" w:rsidRDefault="002B7DAE" w:rsidP="008467B7">
      <w:r>
        <w:t>The school actively promotes the wo</w:t>
      </w:r>
      <w:r w:rsidR="0088058F">
        <w:t xml:space="preserve">rk of the </w:t>
      </w:r>
      <w:r w:rsidR="0088058F" w:rsidRPr="003962C0">
        <w:rPr>
          <w:b/>
        </w:rPr>
        <w:t>Wellbeing Prevention Early Help Service</w:t>
      </w:r>
      <w:r w:rsidR="00236B85" w:rsidRPr="003962C0">
        <w:t>,</w:t>
      </w:r>
      <w:r w:rsidR="00236B85">
        <w:t xml:space="preserve"> uniformed service and cadet organisations</w:t>
      </w:r>
      <w:r w:rsidR="005D2F16">
        <w:t>.</w:t>
      </w:r>
    </w:p>
    <w:p w:rsidR="00236B85" w:rsidRPr="008467B7" w:rsidRDefault="008467B7" w:rsidP="008467B7">
      <w:r w:rsidRPr="008467B7">
        <w:t>All</w:t>
      </w:r>
      <w:r w:rsidR="00236B85">
        <w:t xml:space="preserve"> staff at </w:t>
      </w:r>
      <w:r w:rsidR="005D2F16">
        <w:t>Hope High School</w:t>
      </w:r>
      <w:r w:rsidR="003962C0">
        <w:t xml:space="preserve"> have </w:t>
      </w:r>
      <w:r w:rsidR="00F518EF">
        <w:t xml:space="preserve">received </w:t>
      </w:r>
      <w:r w:rsidR="00F518EF" w:rsidRPr="008467B7">
        <w:t>training</w:t>
      </w:r>
      <w:r w:rsidRPr="008467B7">
        <w:t xml:space="preserve"> on the Equality Act 2010</w:t>
      </w:r>
      <w:r w:rsidR="00672E3E">
        <w:t xml:space="preserve">. </w:t>
      </w:r>
      <w:r w:rsidRPr="008467B7">
        <w:t>This legislation places specific duties on schools, settings and providers including the duty not to discriminate, harass or victimise a child or adult linked to a protected characteristic defined in the Equality Act and to make ‘reasonable adjustments.’</w:t>
      </w:r>
    </w:p>
    <w:p w:rsidR="008467B7" w:rsidRPr="008467B7" w:rsidRDefault="008467B7" w:rsidP="008467B7">
      <w:r w:rsidRPr="008467B7">
        <w:rPr>
          <w:i/>
          <w:iCs/>
        </w:rPr>
        <w:t>The Equality Act 210 definition of disability is:</w:t>
      </w:r>
    </w:p>
    <w:p w:rsidR="008467B7" w:rsidRPr="008467B7" w:rsidRDefault="008467B7" w:rsidP="008467B7">
      <w:r w:rsidRPr="008467B7">
        <w:rPr>
          <w:i/>
          <w:iCs/>
        </w:rPr>
        <w:t>'A person has a disability for the purposes of this Act if (s</w:t>
      </w:r>
      <w:proofErr w:type="gramStart"/>
      <w:r w:rsidRPr="008467B7">
        <w:rPr>
          <w:i/>
          <w:iCs/>
        </w:rPr>
        <w:t>)he</w:t>
      </w:r>
      <w:proofErr w:type="gramEnd"/>
      <w:r w:rsidRPr="008467B7">
        <w:rPr>
          <w:i/>
          <w:iCs/>
        </w:rPr>
        <w:t xml:space="preserve"> has a physical or mental impairment which has a substantial and long-term adverse effect on his ability to carry out normal day-to day activities.”</w:t>
      </w:r>
    </w:p>
    <w:p w:rsidR="008467B7" w:rsidRPr="008467B7" w:rsidRDefault="008467B7" w:rsidP="008467B7">
      <w:r w:rsidRPr="008467B7">
        <w:rPr>
          <w:i/>
          <w:iCs/>
        </w:rPr>
        <w:t>Section 1(1) Disability Discrimination Act 1995.</w:t>
      </w:r>
    </w:p>
    <w:p w:rsidR="008467B7" w:rsidRPr="008467B7" w:rsidRDefault="008467B7" w:rsidP="008467B7">
      <w:r w:rsidRPr="008467B7">
        <w:rPr>
          <w:i/>
          <w:iCs/>
        </w:rPr>
        <w:t>This definition of disability in the Equality Act includes children with long term health conditions such as asthma, diabetes, epilepsy, and cancer. Children and young people with such conditions do not necessarily have SEN, but there is a significant overlap between disabled children and young people and those with SEN. Children and young people may therefore be covered by both SEN and disability legislation.</w:t>
      </w:r>
    </w:p>
    <w:p w:rsidR="008467B7" w:rsidRPr="008467B7" w:rsidRDefault="00002451" w:rsidP="008467B7">
      <w:r>
        <w:lastRenderedPageBreak/>
        <w:t>The Accessibility Plan has been written to comply with The Equality</w:t>
      </w:r>
      <w:r w:rsidR="005D2F16">
        <w:t xml:space="preserve"> Act 2010 and is available on</w:t>
      </w:r>
      <w:r>
        <w:t xml:space="preserve"> the school website.</w:t>
      </w:r>
    </w:p>
    <w:p w:rsidR="005D2F16" w:rsidRDefault="005D2F16" w:rsidP="008467B7">
      <w:pPr>
        <w:rPr>
          <w:b/>
          <w:bCs/>
          <w:u w:val="single"/>
        </w:rPr>
      </w:pPr>
    </w:p>
    <w:p w:rsidR="008467B7" w:rsidRPr="008467B7" w:rsidRDefault="008467B7" w:rsidP="008467B7">
      <w:r w:rsidRPr="008467B7">
        <w:rPr>
          <w:b/>
          <w:bCs/>
          <w:u w:val="single"/>
        </w:rPr>
        <w:t>Bullying</w:t>
      </w:r>
    </w:p>
    <w:p w:rsidR="008467B7" w:rsidRPr="008467B7" w:rsidRDefault="00236B85" w:rsidP="008467B7">
      <w:r>
        <w:t xml:space="preserve">At </w:t>
      </w:r>
      <w:r w:rsidR="005D2F16">
        <w:t>Hope High</w:t>
      </w:r>
      <w:r w:rsidR="008467B7" w:rsidRPr="008467B7">
        <w:t xml:space="preserve"> we strive to ensure that all students learn in a supportive, caring and safe environment without fear of being bullied. All concerns or reports from students, staff or parents are fully investigated and appropriate action is taken to support all students regardless of their special educational needs and/or disability, religion, ethnicity, sexual orientation or academic ability. Please view the schools bullying policy on our website for further information.</w:t>
      </w:r>
    </w:p>
    <w:p w:rsidR="008467B7" w:rsidRPr="008467B7" w:rsidRDefault="008467B7" w:rsidP="008467B7"/>
    <w:p w:rsidR="008467B7" w:rsidRPr="008467B7" w:rsidRDefault="008467B7" w:rsidP="008467B7">
      <w:r w:rsidRPr="008467B7">
        <w:rPr>
          <w:b/>
          <w:bCs/>
          <w:u w:val="single"/>
        </w:rPr>
        <w:t>Transition between the Key Stages</w:t>
      </w:r>
    </w:p>
    <w:p w:rsidR="008467B7" w:rsidRPr="008467B7" w:rsidRDefault="00236B85" w:rsidP="008467B7">
      <w:r>
        <w:t>For students in Year 6,</w:t>
      </w:r>
      <w:r w:rsidR="008467B7" w:rsidRPr="008467B7">
        <w:t xml:space="preserve"> transition days are a </w:t>
      </w:r>
      <w:r w:rsidR="005D2F16">
        <w:t>yearly event at Hope High School</w:t>
      </w:r>
      <w:r w:rsidR="008467B7" w:rsidRPr="008467B7">
        <w:t>, introducing students to a variety of teaching staff, lessons and additional activities that they may expect in Ye</w:t>
      </w:r>
      <w:r w:rsidR="0088058F">
        <w:t>ar 7.  In addition, the SENCO</w:t>
      </w:r>
      <w:r>
        <w:t>, plus other key staff and students</w:t>
      </w:r>
      <w:r w:rsidRPr="008467B7">
        <w:t xml:space="preserve"> visit</w:t>
      </w:r>
      <w:r w:rsidR="008467B7" w:rsidRPr="008467B7">
        <w:t xml:space="preserve"> the feeder primary schools to meet and work with the students. </w:t>
      </w:r>
    </w:p>
    <w:p w:rsidR="008467B7" w:rsidRPr="008467B7" w:rsidRDefault="008467B7" w:rsidP="008467B7">
      <w:r w:rsidRPr="008467B7">
        <w:t xml:space="preserve">For older students </w:t>
      </w:r>
      <w:r w:rsidR="005D2F16">
        <w:t xml:space="preserve">moving </w:t>
      </w:r>
      <w:r w:rsidR="00236B85">
        <w:t>in</w:t>
      </w:r>
      <w:r w:rsidR="005D2F16">
        <w:t>to</w:t>
      </w:r>
      <w:r w:rsidR="00236B85">
        <w:t xml:space="preserve"> year 9, </w:t>
      </w:r>
      <w:r w:rsidR="005D2F16">
        <w:t>Hope High</w:t>
      </w:r>
      <w:r w:rsidRPr="008467B7">
        <w:t xml:space="preserve"> staff will guide students as to the most appropriate choice</w:t>
      </w:r>
      <w:r w:rsidR="005D2F16">
        <w:t xml:space="preserve"> of curriculum/work placement opportunity</w:t>
      </w:r>
      <w:r w:rsidRPr="008467B7">
        <w:t xml:space="preserve">, again in full consultation with parents and carers. The </w:t>
      </w:r>
      <w:proofErr w:type="spellStart"/>
      <w:r w:rsidR="00352BAA" w:rsidRPr="008467B7">
        <w:t>Senco</w:t>
      </w:r>
      <w:proofErr w:type="spellEnd"/>
      <w:r w:rsidRPr="008467B7">
        <w:t xml:space="preserve"> may be contacted to discuss choices for students with SEN.</w:t>
      </w:r>
    </w:p>
    <w:p w:rsidR="008467B7" w:rsidRDefault="00352BAA" w:rsidP="008467B7">
      <w:r>
        <w:t xml:space="preserve">In Year 11, </w:t>
      </w:r>
      <w:r w:rsidR="00300A69">
        <w:t>all</w:t>
      </w:r>
      <w:r>
        <w:t xml:space="preserve"> students are offered CEIAG advice from a named teacher, visits to local post 16 </w:t>
      </w:r>
      <w:r w:rsidR="00F518EF">
        <w:t>colleges,</w:t>
      </w:r>
      <w:r>
        <w:t xml:space="preserve"> as well as a Post 16 guidance event. </w:t>
      </w:r>
    </w:p>
    <w:p w:rsidR="00352BAA" w:rsidRPr="003962C0" w:rsidRDefault="0088058F" w:rsidP="008467B7">
      <w:r w:rsidRPr="003962C0">
        <w:rPr>
          <w:b/>
        </w:rPr>
        <w:t>A Wellbeing Prevention Early Help Service A</w:t>
      </w:r>
      <w:r w:rsidR="00352BAA" w:rsidRPr="003962C0">
        <w:rPr>
          <w:b/>
        </w:rPr>
        <w:t>dvisor</w:t>
      </w:r>
      <w:r w:rsidR="00352BAA" w:rsidRPr="003962C0">
        <w:t xml:space="preserve"> will give additional advice to students with statements or EHCP’s. </w:t>
      </w:r>
    </w:p>
    <w:p w:rsidR="003962C0" w:rsidRDefault="003962C0" w:rsidP="008467B7"/>
    <w:p w:rsidR="0092123F" w:rsidRPr="0092123F" w:rsidRDefault="0092123F" w:rsidP="008467B7">
      <w:pPr>
        <w:rPr>
          <w:b/>
          <w:u w:val="single"/>
        </w:rPr>
      </w:pPr>
      <w:r w:rsidRPr="0092123F">
        <w:rPr>
          <w:b/>
          <w:u w:val="single"/>
        </w:rPr>
        <w:t>Communication with Parents/Carers</w:t>
      </w:r>
    </w:p>
    <w:p w:rsidR="0092123F" w:rsidRDefault="0092123F" w:rsidP="0092123F">
      <w:pPr>
        <w:jc w:val="both"/>
        <w:rPr>
          <w:color w:val="302F2F"/>
        </w:rPr>
      </w:pPr>
      <w:r>
        <w:t xml:space="preserve">Hope High school fosters strong links with parents and carers which </w:t>
      </w:r>
      <w:proofErr w:type="gramStart"/>
      <w:r>
        <w:t>is</w:t>
      </w:r>
      <w:proofErr w:type="gramEnd"/>
      <w:r>
        <w:t xml:space="preserve"> initiated in </w:t>
      </w:r>
      <w:r w:rsidR="00CA7DF6">
        <w:t>a well-</w:t>
      </w:r>
      <w:r>
        <w:t xml:space="preserve">planned and personalised transition policy. </w:t>
      </w:r>
      <w:r w:rsidRPr="00E26D65">
        <w:rPr>
          <w:color w:val="302F2F"/>
        </w:rPr>
        <w:t xml:space="preserve">To minimise potential difficulties transition begins in the </w:t>
      </w:r>
      <w:proofErr w:type="gramStart"/>
      <w:r w:rsidRPr="00E26D65">
        <w:rPr>
          <w:color w:val="302F2F"/>
        </w:rPr>
        <w:t>Spring</w:t>
      </w:r>
      <w:proofErr w:type="gramEnd"/>
      <w:r w:rsidRPr="00E26D65">
        <w:rPr>
          <w:color w:val="302F2F"/>
        </w:rPr>
        <w:t xml:space="preserve"> term with </w:t>
      </w:r>
      <w:r>
        <w:rPr>
          <w:color w:val="302F2F"/>
        </w:rPr>
        <w:t>Non-prejudicial</w:t>
      </w:r>
      <w:r w:rsidRPr="00E26D65">
        <w:rPr>
          <w:color w:val="302F2F"/>
        </w:rPr>
        <w:t xml:space="preserve"> visits followed up by home visits as soon as school placements have been allocated and pupils ECHP or Educational Statement of Needs has been received from the LEA.</w:t>
      </w:r>
    </w:p>
    <w:p w:rsidR="00CA7DF6" w:rsidRPr="00E26D65" w:rsidRDefault="00CA7DF6" w:rsidP="0092123F">
      <w:pPr>
        <w:jc w:val="both"/>
        <w:rPr>
          <w:color w:val="302F2F"/>
        </w:rPr>
      </w:pPr>
      <w:r>
        <w:rPr>
          <w:color w:val="302F2F"/>
        </w:rPr>
        <w:t>All pupils are allocated a Key Worker who is the first point of contact for pupils, parents and carers alike. The keyworker regularly updates parents/carers on progress or any issues (weekly/daily) depending on need.</w:t>
      </w:r>
    </w:p>
    <w:p w:rsidR="0092123F" w:rsidRPr="00E26D65" w:rsidRDefault="0092123F" w:rsidP="00CA7DF6">
      <w:pPr>
        <w:jc w:val="both"/>
      </w:pPr>
      <w:r w:rsidRPr="00E26D65">
        <w:t xml:space="preserve">Formal liaison between year-group class teachers is organised </w:t>
      </w:r>
      <w:r>
        <w:t xml:space="preserve">periodicals throughout the </w:t>
      </w:r>
      <w:r w:rsidRPr="00E26D65">
        <w:t xml:space="preserve">school year, when reports have been written and individual Records of Achievement and Records of Assessment are up to date. The following documents are </w:t>
      </w:r>
      <w:r w:rsidR="00CA7DF6">
        <w:t>analysed, updated and discussed with parents to ensure appropriate provision for SEN pupils and to monitor and track assessments</w:t>
      </w:r>
    </w:p>
    <w:p w:rsidR="0092123F" w:rsidRPr="00E26D65" w:rsidRDefault="0092123F" w:rsidP="0092123F">
      <w:pPr>
        <w:numPr>
          <w:ilvl w:val="0"/>
          <w:numId w:val="5"/>
        </w:numPr>
        <w:tabs>
          <w:tab w:val="num" w:pos="720"/>
        </w:tabs>
        <w:spacing w:after="0" w:line="240" w:lineRule="auto"/>
        <w:ind w:left="720"/>
        <w:jc w:val="both"/>
      </w:pPr>
      <w:r w:rsidRPr="00E26D65">
        <w:t>copy of each child’s ECHP of Statement</w:t>
      </w:r>
    </w:p>
    <w:p w:rsidR="0092123F" w:rsidRPr="00E26D65" w:rsidRDefault="0092123F" w:rsidP="0092123F">
      <w:pPr>
        <w:numPr>
          <w:ilvl w:val="0"/>
          <w:numId w:val="5"/>
        </w:numPr>
        <w:tabs>
          <w:tab w:val="num" w:pos="720"/>
        </w:tabs>
        <w:spacing w:after="0" w:line="240" w:lineRule="auto"/>
        <w:ind w:left="720"/>
        <w:jc w:val="both"/>
      </w:pPr>
      <w:r w:rsidRPr="00E26D65">
        <w:t>copy of each child’s last Annual Report</w:t>
      </w:r>
    </w:p>
    <w:p w:rsidR="0092123F" w:rsidRPr="00E26D65" w:rsidRDefault="0092123F" w:rsidP="0092123F">
      <w:pPr>
        <w:numPr>
          <w:ilvl w:val="0"/>
          <w:numId w:val="5"/>
        </w:numPr>
        <w:tabs>
          <w:tab w:val="num" w:pos="720"/>
        </w:tabs>
        <w:spacing w:after="0" w:line="240" w:lineRule="auto"/>
        <w:ind w:left="720"/>
        <w:jc w:val="both"/>
      </w:pPr>
      <w:r w:rsidRPr="00E26D65">
        <w:t xml:space="preserve">some samples of work if applicable </w:t>
      </w:r>
    </w:p>
    <w:p w:rsidR="0092123F" w:rsidRPr="00E26D65" w:rsidRDefault="0092123F" w:rsidP="0092123F">
      <w:pPr>
        <w:numPr>
          <w:ilvl w:val="0"/>
          <w:numId w:val="5"/>
        </w:numPr>
        <w:tabs>
          <w:tab w:val="num" w:pos="720"/>
        </w:tabs>
        <w:spacing w:after="0" w:line="240" w:lineRule="auto"/>
        <w:ind w:left="720"/>
        <w:jc w:val="both"/>
      </w:pPr>
      <w:r w:rsidRPr="00E26D65">
        <w:t>Individual Pupil Tracking sheet.</w:t>
      </w:r>
    </w:p>
    <w:p w:rsidR="0092123F" w:rsidRDefault="0092123F" w:rsidP="008467B7">
      <w:pPr>
        <w:numPr>
          <w:ilvl w:val="0"/>
          <w:numId w:val="5"/>
        </w:numPr>
        <w:tabs>
          <w:tab w:val="num" w:pos="720"/>
        </w:tabs>
        <w:spacing w:after="0" w:line="240" w:lineRule="auto"/>
        <w:ind w:left="720"/>
        <w:jc w:val="both"/>
      </w:pPr>
      <w:r w:rsidRPr="00E26D65">
        <w:t>Individual pupil data sheets</w:t>
      </w:r>
    </w:p>
    <w:p w:rsidR="00CA7DF6" w:rsidRDefault="00CA7DF6" w:rsidP="00CA7DF6">
      <w:pPr>
        <w:spacing w:after="0" w:line="240" w:lineRule="auto"/>
        <w:ind w:left="720"/>
        <w:jc w:val="both"/>
      </w:pPr>
    </w:p>
    <w:p w:rsidR="00CA7DF6" w:rsidRDefault="00CA7DF6" w:rsidP="008467B7">
      <w:r>
        <w:t xml:space="preserve">Parents are invited to parents evening once per term, for their pupils’ annual review and periodically throughout the school year for coffee mornings and celebration events.  Fostering strong home school links is </w:t>
      </w:r>
      <w:proofErr w:type="gramStart"/>
      <w:r>
        <w:t>key</w:t>
      </w:r>
      <w:proofErr w:type="gramEnd"/>
      <w:r>
        <w:t xml:space="preserve"> to supporting pupils with SEN.</w:t>
      </w:r>
    </w:p>
    <w:p w:rsidR="00CA7DF6" w:rsidRPr="003962C0" w:rsidRDefault="00CA7DF6" w:rsidP="008467B7"/>
    <w:p w:rsidR="008467B7" w:rsidRPr="003962C0" w:rsidRDefault="008467B7" w:rsidP="008467B7">
      <w:r w:rsidRPr="003962C0">
        <w:rPr>
          <w:b/>
          <w:bCs/>
          <w:u w:val="single"/>
        </w:rPr>
        <w:t xml:space="preserve">Your opinion is </w:t>
      </w:r>
      <w:proofErr w:type="gramStart"/>
      <w:r w:rsidRPr="003962C0">
        <w:rPr>
          <w:b/>
          <w:bCs/>
          <w:u w:val="single"/>
        </w:rPr>
        <w:t>key</w:t>
      </w:r>
      <w:proofErr w:type="gramEnd"/>
    </w:p>
    <w:p w:rsidR="006973BA" w:rsidRPr="003962C0" w:rsidRDefault="008467B7">
      <w:r w:rsidRPr="003962C0">
        <w:t xml:space="preserve">If you wish to discuss any </w:t>
      </w:r>
      <w:r w:rsidR="00F518EF" w:rsidRPr="003962C0">
        <w:t xml:space="preserve">SEND </w:t>
      </w:r>
      <w:r w:rsidRPr="003962C0">
        <w:t>concerns at any time pl</w:t>
      </w:r>
      <w:r w:rsidR="0088058F" w:rsidRPr="003962C0">
        <w:t xml:space="preserve">ease make an appointment to see </w:t>
      </w:r>
      <w:r w:rsidR="0088058F" w:rsidRPr="003962C0">
        <w:rPr>
          <w:b/>
        </w:rPr>
        <w:t xml:space="preserve">Helen </w:t>
      </w:r>
      <w:proofErr w:type="spellStart"/>
      <w:r w:rsidR="0088058F" w:rsidRPr="003962C0">
        <w:rPr>
          <w:b/>
        </w:rPr>
        <w:t>Dunbavin</w:t>
      </w:r>
      <w:proofErr w:type="spellEnd"/>
      <w:r w:rsidR="0088058F" w:rsidRPr="003962C0">
        <w:rPr>
          <w:b/>
        </w:rPr>
        <w:t xml:space="preserve"> (</w:t>
      </w:r>
      <w:proofErr w:type="spellStart"/>
      <w:r w:rsidR="0088058F" w:rsidRPr="003962C0">
        <w:rPr>
          <w:b/>
        </w:rPr>
        <w:t>Headteacher</w:t>
      </w:r>
      <w:proofErr w:type="spellEnd"/>
      <w:r w:rsidR="0088058F" w:rsidRPr="003962C0">
        <w:rPr>
          <w:b/>
        </w:rPr>
        <w:t>)</w:t>
      </w:r>
      <w:r w:rsidRPr="003962C0">
        <w:t>. If you have any complaints</w:t>
      </w:r>
      <w:r w:rsidR="0088058F" w:rsidRPr="003962C0">
        <w:t xml:space="preserve"> then</w:t>
      </w:r>
      <w:r w:rsidRPr="003962C0">
        <w:t xml:space="preserve"> please see the school complaints policy on our website. </w:t>
      </w:r>
      <w:bookmarkStart w:id="0" w:name="_GoBack"/>
      <w:bookmarkEnd w:id="0"/>
    </w:p>
    <w:sectPr w:rsidR="006973BA" w:rsidRPr="003962C0" w:rsidSect="00F60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0"/>
    <w:lvl w:ilvl="0">
      <w:start w:val="1"/>
      <w:numFmt w:val="bullet"/>
      <w:pStyle w:val="List0"/>
      <w:lvlText w:val=""/>
      <w:lvlJc w:val="left"/>
      <w:pPr>
        <w:tabs>
          <w:tab w:val="num" w:pos="992"/>
        </w:tabs>
        <w:ind w:left="992" w:hanging="425"/>
      </w:pPr>
      <w:rPr>
        <w:rFonts w:ascii="Symbol" w:hAnsi="Symbol" w:hint="default"/>
      </w:rPr>
    </w:lvl>
  </w:abstractNum>
  <w:abstractNum w:abstractNumId="1">
    <w:nsid w:val="305B46EA"/>
    <w:multiLevelType w:val="multilevel"/>
    <w:tmpl w:val="75EC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6B47CF"/>
    <w:multiLevelType w:val="multilevel"/>
    <w:tmpl w:val="3754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3537A5"/>
    <w:multiLevelType w:val="multilevel"/>
    <w:tmpl w:val="F534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D91A5E"/>
    <w:multiLevelType w:val="multilevel"/>
    <w:tmpl w:val="8758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B7"/>
    <w:rsid w:val="00002451"/>
    <w:rsid w:val="000056A2"/>
    <w:rsid w:val="00035E66"/>
    <w:rsid w:val="00046946"/>
    <w:rsid w:val="000539E0"/>
    <w:rsid w:val="001051CF"/>
    <w:rsid w:val="00191491"/>
    <w:rsid w:val="001A5053"/>
    <w:rsid w:val="001C6F03"/>
    <w:rsid w:val="00236B85"/>
    <w:rsid w:val="00286BC1"/>
    <w:rsid w:val="002B7DAE"/>
    <w:rsid w:val="00300A69"/>
    <w:rsid w:val="00352BAA"/>
    <w:rsid w:val="00373524"/>
    <w:rsid w:val="003962C0"/>
    <w:rsid w:val="00441E3F"/>
    <w:rsid w:val="0049514C"/>
    <w:rsid w:val="004D2477"/>
    <w:rsid w:val="005137C3"/>
    <w:rsid w:val="005D2F16"/>
    <w:rsid w:val="00625684"/>
    <w:rsid w:val="00663A64"/>
    <w:rsid w:val="00672E3E"/>
    <w:rsid w:val="007359BE"/>
    <w:rsid w:val="007A26FF"/>
    <w:rsid w:val="008467B7"/>
    <w:rsid w:val="008625C3"/>
    <w:rsid w:val="00866B6B"/>
    <w:rsid w:val="0088058F"/>
    <w:rsid w:val="0092123F"/>
    <w:rsid w:val="009A0523"/>
    <w:rsid w:val="009D77CC"/>
    <w:rsid w:val="00A0770A"/>
    <w:rsid w:val="00A20773"/>
    <w:rsid w:val="00B82334"/>
    <w:rsid w:val="00BA0609"/>
    <w:rsid w:val="00CA7DF6"/>
    <w:rsid w:val="00CC3D12"/>
    <w:rsid w:val="00D52C6E"/>
    <w:rsid w:val="00D61BA0"/>
    <w:rsid w:val="00D9385B"/>
    <w:rsid w:val="00DC1931"/>
    <w:rsid w:val="00EF5F83"/>
    <w:rsid w:val="00F42FAE"/>
    <w:rsid w:val="00F518EF"/>
    <w:rsid w:val="00F60E4A"/>
    <w:rsid w:val="00F9024A"/>
    <w:rsid w:val="00FB2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7B7"/>
    <w:rPr>
      <w:color w:val="0563C1" w:themeColor="hyperlink"/>
      <w:u w:val="single"/>
    </w:rPr>
  </w:style>
  <w:style w:type="table" w:styleId="TableGrid">
    <w:name w:val="Table Grid"/>
    <w:basedOn w:val="TableNormal"/>
    <w:uiPriority w:val="59"/>
    <w:rsid w:val="00DC19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1C6F0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1C6F03"/>
    <w:rPr>
      <w:vanish w:val="0"/>
      <w:webHidden w:val="0"/>
      <w:specVanish w:val="0"/>
    </w:rPr>
  </w:style>
  <w:style w:type="paragraph" w:customStyle="1" w:styleId="intro2">
    <w:name w:val="intro2"/>
    <w:basedOn w:val="Normal"/>
    <w:rsid w:val="001C6F03"/>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ist0">
    <w:name w:val="List 0"/>
    <w:basedOn w:val="Normal"/>
    <w:semiHidden/>
    <w:rsid w:val="0092123F"/>
    <w:pPr>
      <w:numPr>
        <w:numId w:val="5"/>
      </w:num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1914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7B7"/>
    <w:rPr>
      <w:color w:val="0563C1" w:themeColor="hyperlink"/>
      <w:u w:val="single"/>
    </w:rPr>
  </w:style>
  <w:style w:type="table" w:styleId="TableGrid">
    <w:name w:val="Table Grid"/>
    <w:basedOn w:val="TableNormal"/>
    <w:uiPriority w:val="59"/>
    <w:rsid w:val="00DC19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1C6F0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1C6F03"/>
    <w:rPr>
      <w:vanish w:val="0"/>
      <w:webHidden w:val="0"/>
      <w:specVanish w:val="0"/>
    </w:rPr>
  </w:style>
  <w:style w:type="paragraph" w:customStyle="1" w:styleId="intro2">
    <w:name w:val="intro2"/>
    <w:basedOn w:val="Normal"/>
    <w:rsid w:val="001C6F03"/>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ist0">
    <w:name w:val="List 0"/>
    <w:basedOn w:val="Normal"/>
    <w:semiHidden/>
    <w:rsid w:val="0092123F"/>
    <w:pPr>
      <w:numPr>
        <w:numId w:val="5"/>
      </w:num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1914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0775">
      <w:bodyDiv w:val="1"/>
      <w:marLeft w:val="0"/>
      <w:marRight w:val="0"/>
      <w:marTop w:val="0"/>
      <w:marBottom w:val="0"/>
      <w:divBdr>
        <w:top w:val="none" w:sz="0" w:space="0" w:color="auto"/>
        <w:left w:val="none" w:sz="0" w:space="0" w:color="auto"/>
        <w:bottom w:val="none" w:sz="0" w:space="0" w:color="auto"/>
        <w:right w:val="none" w:sz="0" w:space="0" w:color="auto"/>
      </w:divBdr>
      <w:divsChild>
        <w:div w:id="484902399">
          <w:marLeft w:val="0"/>
          <w:marRight w:val="0"/>
          <w:marTop w:val="0"/>
          <w:marBottom w:val="0"/>
          <w:divBdr>
            <w:top w:val="none" w:sz="0" w:space="0" w:color="auto"/>
            <w:left w:val="none" w:sz="0" w:space="0" w:color="auto"/>
            <w:bottom w:val="none" w:sz="0" w:space="0" w:color="auto"/>
            <w:right w:val="none" w:sz="0" w:space="0" w:color="auto"/>
          </w:divBdr>
          <w:divsChild>
            <w:div w:id="1991248624">
              <w:marLeft w:val="0"/>
              <w:marRight w:val="0"/>
              <w:marTop w:val="0"/>
              <w:marBottom w:val="0"/>
              <w:divBdr>
                <w:top w:val="single" w:sz="2" w:space="0" w:color="FFFFFF"/>
                <w:left w:val="single" w:sz="6" w:space="0" w:color="FFFFFF"/>
                <w:bottom w:val="single" w:sz="6" w:space="0" w:color="FFFFFF"/>
                <w:right w:val="single" w:sz="6" w:space="0" w:color="FFFFFF"/>
              </w:divBdr>
              <w:divsChild>
                <w:div w:id="452402691">
                  <w:marLeft w:val="0"/>
                  <w:marRight w:val="0"/>
                  <w:marTop w:val="0"/>
                  <w:marBottom w:val="0"/>
                  <w:divBdr>
                    <w:top w:val="single" w:sz="6" w:space="1" w:color="D3D3D3"/>
                    <w:left w:val="none" w:sz="0" w:space="0" w:color="auto"/>
                    <w:bottom w:val="none" w:sz="0" w:space="0" w:color="auto"/>
                    <w:right w:val="none" w:sz="0" w:space="0" w:color="auto"/>
                  </w:divBdr>
                  <w:divsChild>
                    <w:div w:id="1134831015">
                      <w:marLeft w:val="0"/>
                      <w:marRight w:val="0"/>
                      <w:marTop w:val="0"/>
                      <w:marBottom w:val="0"/>
                      <w:divBdr>
                        <w:top w:val="none" w:sz="0" w:space="0" w:color="auto"/>
                        <w:left w:val="none" w:sz="0" w:space="0" w:color="auto"/>
                        <w:bottom w:val="none" w:sz="0" w:space="0" w:color="auto"/>
                        <w:right w:val="none" w:sz="0" w:space="0" w:color="auto"/>
                      </w:divBdr>
                      <w:divsChild>
                        <w:div w:id="4919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790204">
      <w:bodyDiv w:val="1"/>
      <w:marLeft w:val="0"/>
      <w:marRight w:val="0"/>
      <w:marTop w:val="0"/>
      <w:marBottom w:val="0"/>
      <w:divBdr>
        <w:top w:val="none" w:sz="0" w:space="0" w:color="auto"/>
        <w:left w:val="none" w:sz="0" w:space="0" w:color="auto"/>
        <w:bottom w:val="none" w:sz="0" w:space="0" w:color="auto"/>
        <w:right w:val="none" w:sz="0" w:space="0" w:color="auto"/>
      </w:divBdr>
      <w:divsChild>
        <w:div w:id="630090139">
          <w:marLeft w:val="0"/>
          <w:marRight w:val="0"/>
          <w:marTop w:val="0"/>
          <w:marBottom w:val="0"/>
          <w:divBdr>
            <w:top w:val="none" w:sz="0" w:space="0" w:color="auto"/>
            <w:left w:val="none" w:sz="0" w:space="0" w:color="auto"/>
            <w:bottom w:val="none" w:sz="0" w:space="0" w:color="auto"/>
            <w:right w:val="none" w:sz="0" w:space="0" w:color="auto"/>
          </w:divBdr>
          <w:divsChild>
            <w:div w:id="1229608500">
              <w:marLeft w:val="0"/>
              <w:marRight w:val="0"/>
              <w:marTop w:val="0"/>
              <w:marBottom w:val="0"/>
              <w:divBdr>
                <w:top w:val="single" w:sz="2" w:space="0" w:color="FFFFFF"/>
                <w:left w:val="single" w:sz="6" w:space="0" w:color="FFFFFF"/>
                <w:bottom w:val="single" w:sz="6" w:space="0" w:color="FFFFFF"/>
                <w:right w:val="single" w:sz="6" w:space="0" w:color="FFFFFF"/>
              </w:divBdr>
              <w:divsChild>
                <w:div w:id="1986422623">
                  <w:marLeft w:val="0"/>
                  <w:marRight w:val="0"/>
                  <w:marTop w:val="0"/>
                  <w:marBottom w:val="0"/>
                  <w:divBdr>
                    <w:top w:val="single" w:sz="6" w:space="1" w:color="D3D3D3"/>
                    <w:left w:val="none" w:sz="0" w:space="0" w:color="auto"/>
                    <w:bottom w:val="none" w:sz="0" w:space="0" w:color="auto"/>
                    <w:right w:val="none" w:sz="0" w:space="0" w:color="auto"/>
                  </w:divBdr>
                  <w:divsChild>
                    <w:div w:id="1346859696">
                      <w:marLeft w:val="0"/>
                      <w:marRight w:val="0"/>
                      <w:marTop w:val="0"/>
                      <w:marBottom w:val="0"/>
                      <w:divBdr>
                        <w:top w:val="none" w:sz="0" w:space="0" w:color="auto"/>
                        <w:left w:val="single" w:sz="12" w:space="8" w:color="CC0001"/>
                        <w:bottom w:val="single" w:sz="12" w:space="8" w:color="FFFFFF"/>
                        <w:right w:val="none" w:sz="0" w:space="0" w:color="auto"/>
                      </w:divBdr>
                      <w:divsChild>
                        <w:div w:id="1370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91708">
      <w:bodyDiv w:val="1"/>
      <w:marLeft w:val="0"/>
      <w:marRight w:val="0"/>
      <w:marTop w:val="0"/>
      <w:marBottom w:val="0"/>
      <w:divBdr>
        <w:top w:val="none" w:sz="0" w:space="0" w:color="auto"/>
        <w:left w:val="none" w:sz="0" w:space="0" w:color="auto"/>
        <w:bottom w:val="none" w:sz="0" w:space="0" w:color="auto"/>
        <w:right w:val="none" w:sz="0" w:space="0" w:color="auto"/>
      </w:divBdr>
    </w:div>
    <w:div w:id="1436050371">
      <w:bodyDiv w:val="1"/>
      <w:marLeft w:val="0"/>
      <w:marRight w:val="0"/>
      <w:marTop w:val="0"/>
      <w:marBottom w:val="0"/>
      <w:divBdr>
        <w:top w:val="none" w:sz="0" w:space="0" w:color="auto"/>
        <w:left w:val="none" w:sz="0" w:space="0" w:color="auto"/>
        <w:bottom w:val="none" w:sz="0" w:space="0" w:color="auto"/>
        <w:right w:val="none" w:sz="0" w:space="0" w:color="auto"/>
      </w:divBdr>
    </w:div>
    <w:div w:id="1863737494">
      <w:bodyDiv w:val="1"/>
      <w:marLeft w:val="0"/>
      <w:marRight w:val="0"/>
      <w:marTop w:val="0"/>
      <w:marBottom w:val="0"/>
      <w:divBdr>
        <w:top w:val="none" w:sz="0" w:space="0" w:color="auto"/>
        <w:left w:val="none" w:sz="0" w:space="0" w:color="auto"/>
        <w:bottom w:val="none" w:sz="0" w:space="0" w:color="auto"/>
        <w:right w:val="none" w:sz="0" w:space="0" w:color="auto"/>
      </w:divBdr>
    </w:div>
    <w:div w:id="2078044535">
      <w:bodyDiv w:val="1"/>
      <w:marLeft w:val="150"/>
      <w:marRight w:val="150"/>
      <w:marTop w:val="150"/>
      <w:marBottom w:val="150"/>
      <w:divBdr>
        <w:top w:val="single" w:sz="36" w:space="0" w:color="820024"/>
        <w:left w:val="none" w:sz="0" w:space="0" w:color="auto"/>
        <w:bottom w:val="none" w:sz="0" w:space="0" w:color="auto"/>
        <w:right w:val="none" w:sz="0" w:space="0" w:color="auto"/>
      </w:divBdr>
      <w:divsChild>
        <w:div w:id="281037702">
          <w:marLeft w:val="0"/>
          <w:marRight w:val="0"/>
          <w:marTop w:val="0"/>
          <w:marBottom w:val="0"/>
          <w:divBdr>
            <w:top w:val="none" w:sz="0" w:space="0" w:color="auto"/>
            <w:left w:val="none" w:sz="0" w:space="0" w:color="auto"/>
            <w:bottom w:val="none" w:sz="0" w:space="0" w:color="auto"/>
            <w:right w:val="none" w:sz="0" w:space="0" w:color="auto"/>
          </w:divBdr>
          <w:divsChild>
            <w:div w:id="944507071">
              <w:marLeft w:val="0"/>
              <w:marRight w:val="0"/>
              <w:marTop w:val="0"/>
              <w:marBottom w:val="0"/>
              <w:divBdr>
                <w:top w:val="none" w:sz="0" w:space="0" w:color="auto"/>
                <w:left w:val="none" w:sz="0" w:space="0" w:color="auto"/>
                <w:bottom w:val="none" w:sz="0" w:space="0" w:color="auto"/>
                <w:right w:val="none" w:sz="0" w:space="0" w:color="auto"/>
              </w:divBdr>
              <w:divsChild>
                <w:div w:id="933439996">
                  <w:marLeft w:val="0"/>
                  <w:marRight w:val="0"/>
                  <w:marTop w:val="0"/>
                  <w:marBottom w:val="0"/>
                  <w:divBdr>
                    <w:top w:val="none" w:sz="0" w:space="0" w:color="auto"/>
                    <w:left w:val="none" w:sz="0" w:space="0" w:color="auto"/>
                    <w:bottom w:val="none" w:sz="0" w:space="0" w:color="auto"/>
                    <w:right w:val="none" w:sz="0" w:space="0" w:color="auto"/>
                  </w:divBdr>
                  <w:divsChild>
                    <w:div w:id="665401453">
                      <w:marLeft w:val="0"/>
                      <w:marRight w:val="0"/>
                      <w:marTop w:val="0"/>
                      <w:marBottom w:val="0"/>
                      <w:divBdr>
                        <w:top w:val="none" w:sz="0" w:space="0" w:color="auto"/>
                        <w:left w:val="none" w:sz="0" w:space="0" w:color="auto"/>
                        <w:bottom w:val="none" w:sz="0" w:space="0" w:color="auto"/>
                        <w:right w:val="none" w:sz="0" w:space="0" w:color="auto"/>
                      </w:divBdr>
                      <w:divsChild>
                        <w:div w:id="1187673673">
                          <w:marLeft w:val="0"/>
                          <w:marRight w:val="0"/>
                          <w:marTop w:val="0"/>
                          <w:marBottom w:val="0"/>
                          <w:divBdr>
                            <w:top w:val="none" w:sz="0" w:space="0" w:color="auto"/>
                            <w:left w:val="none" w:sz="0" w:space="0" w:color="auto"/>
                            <w:bottom w:val="none" w:sz="0" w:space="0" w:color="auto"/>
                            <w:right w:val="none" w:sz="0" w:space="0" w:color="auto"/>
                          </w:divBdr>
                        </w:div>
                        <w:div w:id="162819849">
                          <w:marLeft w:val="0"/>
                          <w:marRight w:val="0"/>
                          <w:marTop w:val="0"/>
                          <w:marBottom w:val="0"/>
                          <w:divBdr>
                            <w:top w:val="none" w:sz="0" w:space="0" w:color="auto"/>
                            <w:left w:val="none" w:sz="0" w:space="0" w:color="auto"/>
                            <w:bottom w:val="none" w:sz="0" w:space="0" w:color="auto"/>
                            <w:right w:val="none" w:sz="0" w:space="0" w:color="auto"/>
                          </w:divBdr>
                        </w:div>
                        <w:div w:id="1344167993">
                          <w:marLeft w:val="0"/>
                          <w:marRight w:val="0"/>
                          <w:marTop w:val="0"/>
                          <w:marBottom w:val="0"/>
                          <w:divBdr>
                            <w:top w:val="none" w:sz="0" w:space="0" w:color="auto"/>
                            <w:left w:val="none" w:sz="0" w:space="0" w:color="auto"/>
                            <w:bottom w:val="none" w:sz="0" w:space="0" w:color="auto"/>
                            <w:right w:val="none" w:sz="0" w:space="0" w:color="auto"/>
                          </w:divBdr>
                        </w:div>
                        <w:div w:id="325137013">
                          <w:marLeft w:val="0"/>
                          <w:marRight w:val="0"/>
                          <w:marTop w:val="0"/>
                          <w:marBottom w:val="0"/>
                          <w:divBdr>
                            <w:top w:val="none" w:sz="0" w:space="0" w:color="auto"/>
                            <w:left w:val="none" w:sz="0" w:space="0" w:color="auto"/>
                            <w:bottom w:val="none" w:sz="0" w:space="0" w:color="auto"/>
                            <w:right w:val="none" w:sz="0" w:space="0" w:color="auto"/>
                          </w:divBdr>
                        </w:div>
                        <w:div w:id="1256088915">
                          <w:marLeft w:val="0"/>
                          <w:marRight w:val="0"/>
                          <w:marTop w:val="0"/>
                          <w:marBottom w:val="0"/>
                          <w:divBdr>
                            <w:top w:val="none" w:sz="0" w:space="0" w:color="auto"/>
                            <w:left w:val="none" w:sz="0" w:space="0" w:color="auto"/>
                            <w:bottom w:val="none" w:sz="0" w:space="0" w:color="auto"/>
                            <w:right w:val="none" w:sz="0" w:space="0" w:color="auto"/>
                          </w:divBdr>
                        </w:div>
                        <w:div w:id="191771066">
                          <w:marLeft w:val="0"/>
                          <w:marRight w:val="0"/>
                          <w:marTop w:val="0"/>
                          <w:marBottom w:val="0"/>
                          <w:divBdr>
                            <w:top w:val="none" w:sz="0" w:space="0" w:color="auto"/>
                            <w:left w:val="none" w:sz="0" w:space="0" w:color="auto"/>
                            <w:bottom w:val="none" w:sz="0" w:space="0" w:color="auto"/>
                            <w:right w:val="none" w:sz="0" w:space="0" w:color="auto"/>
                          </w:divBdr>
                        </w:div>
                        <w:div w:id="1115292923">
                          <w:marLeft w:val="0"/>
                          <w:marRight w:val="0"/>
                          <w:marTop w:val="0"/>
                          <w:marBottom w:val="0"/>
                          <w:divBdr>
                            <w:top w:val="none" w:sz="0" w:space="0" w:color="auto"/>
                            <w:left w:val="none" w:sz="0" w:space="0" w:color="auto"/>
                            <w:bottom w:val="none" w:sz="0" w:space="0" w:color="auto"/>
                            <w:right w:val="none" w:sz="0" w:space="0" w:color="auto"/>
                          </w:divBdr>
                        </w:div>
                        <w:div w:id="238054392">
                          <w:marLeft w:val="0"/>
                          <w:marRight w:val="0"/>
                          <w:marTop w:val="0"/>
                          <w:marBottom w:val="0"/>
                          <w:divBdr>
                            <w:top w:val="none" w:sz="0" w:space="0" w:color="auto"/>
                            <w:left w:val="none" w:sz="0" w:space="0" w:color="auto"/>
                            <w:bottom w:val="none" w:sz="0" w:space="0" w:color="auto"/>
                            <w:right w:val="none" w:sz="0" w:space="0" w:color="auto"/>
                          </w:divBdr>
                        </w:div>
                        <w:div w:id="955335401">
                          <w:marLeft w:val="0"/>
                          <w:marRight w:val="0"/>
                          <w:marTop w:val="0"/>
                          <w:marBottom w:val="0"/>
                          <w:divBdr>
                            <w:top w:val="none" w:sz="0" w:space="0" w:color="auto"/>
                            <w:left w:val="none" w:sz="0" w:space="0" w:color="auto"/>
                            <w:bottom w:val="none" w:sz="0" w:space="0" w:color="auto"/>
                            <w:right w:val="none" w:sz="0" w:space="0" w:color="auto"/>
                          </w:divBdr>
                        </w:div>
                        <w:div w:id="2078362684">
                          <w:marLeft w:val="0"/>
                          <w:marRight w:val="0"/>
                          <w:marTop w:val="0"/>
                          <w:marBottom w:val="0"/>
                          <w:divBdr>
                            <w:top w:val="none" w:sz="0" w:space="0" w:color="auto"/>
                            <w:left w:val="none" w:sz="0" w:space="0" w:color="auto"/>
                            <w:bottom w:val="none" w:sz="0" w:space="0" w:color="auto"/>
                            <w:right w:val="none" w:sz="0" w:space="0" w:color="auto"/>
                          </w:divBdr>
                        </w:div>
                        <w:div w:id="1167132425">
                          <w:marLeft w:val="0"/>
                          <w:marRight w:val="0"/>
                          <w:marTop w:val="0"/>
                          <w:marBottom w:val="0"/>
                          <w:divBdr>
                            <w:top w:val="none" w:sz="0" w:space="0" w:color="auto"/>
                            <w:left w:val="none" w:sz="0" w:space="0" w:color="auto"/>
                            <w:bottom w:val="none" w:sz="0" w:space="0" w:color="auto"/>
                            <w:right w:val="none" w:sz="0" w:space="0" w:color="auto"/>
                          </w:divBdr>
                        </w:div>
                        <w:div w:id="1749495753">
                          <w:marLeft w:val="0"/>
                          <w:marRight w:val="0"/>
                          <w:marTop w:val="0"/>
                          <w:marBottom w:val="0"/>
                          <w:divBdr>
                            <w:top w:val="none" w:sz="0" w:space="0" w:color="auto"/>
                            <w:left w:val="none" w:sz="0" w:space="0" w:color="auto"/>
                            <w:bottom w:val="none" w:sz="0" w:space="0" w:color="auto"/>
                            <w:right w:val="none" w:sz="0" w:space="0" w:color="auto"/>
                          </w:divBdr>
                        </w:div>
                        <w:div w:id="1078865437">
                          <w:marLeft w:val="0"/>
                          <w:marRight w:val="0"/>
                          <w:marTop w:val="0"/>
                          <w:marBottom w:val="0"/>
                          <w:divBdr>
                            <w:top w:val="none" w:sz="0" w:space="0" w:color="auto"/>
                            <w:left w:val="none" w:sz="0" w:space="0" w:color="auto"/>
                            <w:bottom w:val="none" w:sz="0" w:space="0" w:color="auto"/>
                            <w:right w:val="none" w:sz="0" w:space="0" w:color="auto"/>
                          </w:divBdr>
                        </w:div>
                        <w:div w:id="442309749">
                          <w:marLeft w:val="0"/>
                          <w:marRight w:val="0"/>
                          <w:marTop w:val="0"/>
                          <w:marBottom w:val="0"/>
                          <w:divBdr>
                            <w:top w:val="none" w:sz="0" w:space="0" w:color="auto"/>
                            <w:left w:val="none" w:sz="0" w:space="0" w:color="auto"/>
                            <w:bottom w:val="none" w:sz="0" w:space="0" w:color="auto"/>
                            <w:right w:val="none" w:sz="0" w:space="0" w:color="auto"/>
                          </w:divBdr>
                        </w:div>
                        <w:div w:id="1427338220">
                          <w:marLeft w:val="0"/>
                          <w:marRight w:val="0"/>
                          <w:marTop w:val="0"/>
                          <w:marBottom w:val="0"/>
                          <w:divBdr>
                            <w:top w:val="none" w:sz="0" w:space="0" w:color="auto"/>
                            <w:left w:val="none" w:sz="0" w:space="0" w:color="auto"/>
                            <w:bottom w:val="none" w:sz="0" w:space="0" w:color="auto"/>
                            <w:right w:val="none" w:sz="0" w:space="0" w:color="auto"/>
                          </w:divBdr>
                        </w:div>
                        <w:div w:id="1641617146">
                          <w:marLeft w:val="0"/>
                          <w:marRight w:val="0"/>
                          <w:marTop w:val="0"/>
                          <w:marBottom w:val="0"/>
                          <w:divBdr>
                            <w:top w:val="none" w:sz="0" w:space="0" w:color="auto"/>
                            <w:left w:val="none" w:sz="0" w:space="0" w:color="auto"/>
                            <w:bottom w:val="none" w:sz="0" w:space="0" w:color="auto"/>
                            <w:right w:val="none" w:sz="0" w:space="0" w:color="auto"/>
                          </w:divBdr>
                        </w:div>
                        <w:div w:id="2137210443">
                          <w:marLeft w:val="0"/>
                          <w:marRight w:val="0"/>
                          <w:marTop w:val="0"/>
                          <w:marBottom w:val="0"/>
                          <w:divBdr>
                            <w:top w:val="none" w:sz="0" w:space="0" w:color="auto"/>
                            <w:left w:val="none" w:sz="0" w:space="0" w:color="auto"/>
                            <w:bottom w:val="none" w:sz="0" w:space="0" w:color="auto"/>
                            <w:right w:val="none" w:sz="0" w:space="0" w:color="auto"/>
                          </w:divBdr>
                        </w:div>
                        <w:div w:id="1444302017">
                          <w:marLeft w:val="0"/>
                          <w:marRight w:val="0"/>
                          <w:marTop w:val="0"/>
                          <w:marBottom w:val="0"/>
                          <w:divBdr>
                            <w:top w:val="none" w:sz="0" w:space="0" w:color="auto"/>
                            <w:left w:val="none" w:sz="0" w:space="0" w:color="auto"/>
                            <w:bottom w:val="none" w:sz="0" w:space="0" w:color="auto"/>
                            <w:right w:val="none" w:sz="0" w:space="0" w:color="auto"/>
                          </w:divBdr>
                        </w:div>
                        <w:div w:id="505249745">
                          <w:marLeft w:val="0"/>
                          <w:marRight w:val="0"/>
                          <w:marTop w:val="0"/>
                          <w:marBottom w:val="0"/>
                          <w:divBdr>
                            <w:top w:val="none" w:sz="0" w:space="0" w:color="auto"/>
                            <w:left w:val="none" w:sz="0" w:space="0" w:color="auto"/>
                            <w:bottom w:val="none" w:sz="0" w:space="0" w:color="auto"/>
                            <w:right w:val="none" w:sz="0" w:space="0" w:color="auto"/>
                          </w:divBdr>
                        </w:div>
                        <w:div w:id="496312531">
                          <w:marLeft w:val="0"/>
                          <w:marRight w:val="0"/>
                          <w:marTop w:val="0"/>
                          <w:marBottom w:val="0"/>
                          <w:divBdr>
                            <w:top w:val="none" w:sz="0" w:space="0" w:color="auto"/>
                            <w:left w:val="none" w:sz="0" w:space="0" w:color="auto"/>
                            <w:bottom w:val="none" w:sz="0" w:space="0" w:color="auto"/>
                            <w:right w:val="none" w:sz="0" w:space="0" w:color="auto"/>
                          </w:divBdr>
                        </w:div>
                        <w:div w:id="1275094765">
                          <w:marLeft w:val="0"/>
                          <w:marRight w:val="0"/>
                          <w:marTop w:val="0"/>
                          <w:marBottom w:val="0"/>
                          <w:divBdr>
                            <w:top w:val="none" w:sz="0" w:space="0" w:color="auto"/>
                            <w:left w:val="none" w:sz="0" w:space="0" w:color="auto"/>
                            <w:bottom w:val="none" w:sz="0" w:space="0" w:color="auto"/>
                            <w:right w:val="none" w:sz="0" w:space="0" w:color="auto"/>
                          </w:divBdr>
                        </w:div>
                        <w:div w:id="677346675">
                          <w:marLeft w:val="0"/>
                          <w:marRight w:val="0"/>
                          <w:marTop w:val="0"/>
                          <w:marBottom w:val="0"/>
                          <w:divBdr>
                            <w:top w:val="none" w:sz="0" w:space="0" w:color="auto"/>
                            <w:left w:val="none" w:sz="0" w:space="0" w:color="auto"/>
                            <w:bottom w:val="none" w:sz="0" w:space="0" w:color="auto"/>
                            <w:right w:val="none" w:sz="0" w:space="0" w:color="auto"/>
                          </w:divBdr>
                        </w:div>
                        <w:div w:id="1415400489">
                          <w:marLeft w:val="0"/>
                          <w:marRight w:val="0"/>
                          <w:marTop w:val="0"/>
                          <w:marBottom w:val="0"/>
                          <w:divBdr>
                            <w:top w:val="none" w:sz="0" w:space="0" w:color="auto"/>
                            <w:left w:val="none" w:sz="0" w:space="0" w:color="auto"/>
                            <w:bottom w:val="none" w:sz="0" w:space="0" w:color="auto"/>
                            <w:right w:val="none" w:sz="0" w:space="0" w:color="auto"/>
                          </w:divBdr>
                        </w:div>
                        <w:div w:id="1814102521">
                          <w:marLeft w:val="0"/>
                          <w:marRight w:val="0"/>
                          <w:marTop w:val="0"/>
                          <w:marBottom w:val="0"/>
                          <w:divBdr>
                            <w:top w:val="none" w:sz="0" w:space="0" w:color="auto"/>
                            <w:left w:val="none" w:sz="0" w:space="0" w:color="auto"/>
                            <w:bottom w:val="none" w:sz="0" w:space="0" w:color="auto"/>
                            <w:right w:val="none" w:sz="0" w:space="0" w:color="auto"/>
                          </w:divBdr>
                        </w:div>
                        <w:div w:id="1137799607">
                          <w:marLeft w:val="0"/>
                          <w:marRight w:val="0"/>
                          <w:marTop w:val="0"/>
                          <w:marBottom w:val="0"/>
                          <w:divBdr>
                            <w:top w:val="none" w:sz="0" w:space="0" w:color="auto"/>
                            <w:left w:val="none" w:sz="0" w:space="0" w:color="auto"/>
                            <w:bottom w:val="none" w:sz="0" w:space="0" w:color="auto"/>
                            <w:right w:val="none" w:sz="0" w:space="0" w:color="auto"/>
                          </w:divBdr>
                        </w:div>
                        <w:div w:id="1019896544">
                          <w:marLeft w:val="0"/>
                          <w:marRight w:val="0"/>
                          <w:marTop w:val="0"/>
                          <w:marBottom w:val="0"/>
                          <w:divBdr>
                            <w:top w:val="none" w:sz="0" w:space="0" w:color="auto"/>
                            <w:left w:val="none" w:sz="0" w:space="0" w:color="auto"/>
                            <w:bottom w:val="none" w:sz="0" w:space="0" w:color="auto"/>
                            <w:right w:val="none" w:sz="0" w:space="0" w:color="auto"/>
                          </w:divBdr>
                        </w:div>
                        <w:div w:id="1429346060">
                          <w:marLeft w:val="0"/>
                          <w:marRight w:val="0"/>
                          <w:marTop w:val="0"/>
                          <w:marBottom w:val="0"/>
                          <w:divBdr>
                            <w:top w:val="none" w:sz="0" w:space="0" w:color="auto"/>
                            <w:left w:val="none" w:sz="0" w:space="0" w:color="auto"/>
                            <w:bottom w:val="none" w:sz="0" w:space="0" w:color="auto"/>
                            <w:right w:val="none" w:sz="0" w:space="0" w:color="auto"/>
                          </w:divBdr>
                        </w:div>
                        <w:div w:id="1083527345">
                          <w:marLeft w:val="0"/>
                          <w:marRight w:val="0"/>
                          <w:marTop w:val="0"/>
                          <w:marBottom w:val="0"/>
                          <w:divBdr>
                            <w:top w:val="none" w:sz="0" w:space="0" w:color="auto"/>
                            <w:left w:val="none" w:sz="0" w:space="0" w:color="auto"/>
                            <w:bottom w:val="none" w:sz="0" w:space="0" w:color="auto"/>
                            <w:right w:val="none" w:sz="0" w:space="0" w:color="auto"/>
                          </w:divBdr>
                        </w:div>
                        <w:div w:id="986208881">
                          <w:marLeft w:val="0"/>
                          <w:marRight w:val="0"/>
                          <w:marTop w:val="0"/>
                          <w:marBottom w:val="0"/>
                          <w:divBdr>
                            <w:top w:val="none" w:sz="0" w:space="0" w:color="auto"/>
                            <w:left w:val="none" w:sz="0" w:space="0" w:color="auto"/>
                            <w:bottom w:val="none" w:sz="0" w:space="0" w:color="auto"/>
                            <w:right w:val="none" w:sz="0" w:space="0" w:color="auto"/>
                          </w:divBdr>
                        </w:div>
                        <w:div w:id="887691681">
                          <w:marLeft w:val="0"/>
                          <w:marRight w:val="0"/>
                          <w:marTop w:val="0"/>
                          <w:marBottom w:val="0"/>
                          <w:divBdr>
                            <w:top w:val="none" w:sz="0" w:space="0" w:color="auto"/>
                            <w:left w:val="none" w:sz="0" w:space="0" w:color="auto"/>
                            <w:bottom w:val="none" w:sz="0" w:space="0" w:color="auto"/>
                            <w:right w:val="none" w:sz="0" w:space="0" w:color="auto"/>
                          </w:divBdr>
                        </w:div>
                        <w:div w:id="1279529622">
                          <w:marLeft w:val="0"/>
                          <w:marRight w:val="0"/>
                          <w:marTop w:val="0"/>
                          <w:marBottom w:val="0"/>
                          <w:divBdr>
                            <w:top w:val="none" w:sz="0" w:space="0" w:color="auto"/>
                            <w:left w:val="none" w:sz="0" w:space="0" w:color="auto"/>
                            <w:bottom w:val="none" w:sz="0" w:space="0" w:color="auto"/>
                            <w:right w:val="none" w:sz="0" w:space="0" w:color="auto"/>
                          </w:divBdr>
                        </w:div>
                        <w:div w:id="239410992">
                          <w:marLeft w:val="0"/>
                          <w:marRight w:val="0"/>
                          <w:marTop w:val="0"/>
                          <w:marBottom w:val="0"/>
                          <w:divBdr>
                            <w:top w:val="none" w:sz="0" w:space="0" w:color="auto"/>
                            <w:left w:val="none" w:sz="0" w:space="0" w:color="auto"/>
                            <w:bottom w:val="none" w:sz="0" w:space="0" w:color="auto"/>
                            <w:right w:val="none" w:sz="0" w:space="0" w:color="auto"/>
                          </w:divBdr>
                        </w:div>
                        <w:div w:id="1957564231">
                          <w:marLeft w:val="0"/>
                          <w:marRight w:val="0"/>
                          <w:marTop w:val="0"/>
                          <w:marBottom w:val="0"/>
                          <w:divBdr>
                            <w:top w:val="none" w:sz="0" w:space="0" w:color="auto"/>
                            <w:left w:val="none" w:sz="0" w:space="0" w:color="auto"/>
                            <w:bottom w:val="none" w:sz="0" w:space="0" w:color="auto"/>
                            <w:right w:val="none" w:sz="0" w:space="0" w:color="auto"/>
                          </w:divBdr>
                        </w:div>
                        <w:div w:id="513571807">
                          <w:marLeft w:val="0"/>
                          <w:marRight w:val="0"/>
                          <w:marTop w:val="0"/>
                          <w:marBottom w:val="0"/>
                          <w:divBdr>
                            <w:top w:val="none" w:sz="0" w:space="0" w:color="auto"/>
                            <w:left w:val="none" w:sz="0" w:space="0" w:color="auto"/>
                            <w:bottom w:val="none" w:sz="0" w:space="0" w:color="auto"/>
                            <w:right w:val="none" w:sz="0" w:space="0" w:color="auto"/>
                          </w:divBdr>
                        </w:div>
                        <w:div w:id="882062432">
                          <w:marLeft w:val="0"/>
                          <w:marRight w:val="0"/>
                          <w:marTop w:val="0"/>
                          <w:marBottom w:val="0"/>
                          <w:divBdr>
                            <w:top w:val="none" w:sz="0" w:space="0" w:color="auto"/>
                            <w:left w:val="none" w:sz="0" w:space="0" w:color="auto"/>
                            <w:bottom w:val="none" w:sz="0" w:space="0" w:color="auto"/>
                            <w:right w:val="none" w:sz="0" w:space="0" w:color="auto"/>
                          </w:divBdr>
                        </w:div>
                        <w:div w:id="1511946385">
                          <w:marLeft w:val="0"/>
                          <w:marRight w:val="0"/>
                          <w:marTop w:val="0"/>
                          <w:marBottom w:val="0"/>
                          <w:divBdr>
                            <w:top w:val="none" w:sz="0" w:space="0" w:color="auto"/>
                            <w:left w:val="none" w:sz="0" w:space="0" w:color="auto"/>
                            <w:bottom w:val="none" w:sz="0" w:space="0" w:color="auto"/>
                            <w:right w:val="none" w:sz="0" w:space="0" w:color="auto"/>
                          </w:divBdr>
                        </w:div>
                        <w:div w:id="12072238">
                          <w:marLeft w:val="0"/>
                          <w:marRight w:val="0"/>
                          <w:marTop w:val="0"/>
                          <w:marBottom w:val="0"/>
                          <w:divBdr>
                            <w:top w:val="none" w:sz="0" w:space="0" w:color="auto"/>
                            <w:left w:val="none" w:sz="0" w:space="0" w:color="auto"/>
                            <w:bottom w:val="none" w:sz="0" w:space="0" w:color="auto"/>
                            <w:right w:val="none" w:sz="0" w:space="0" w:color="auto"/>
                          </w:divBdr>
                        </w:div>
                        <w:div w:id="1003363545">
                          <w:marLeft w:val="0"/>
                          <w:marRight w:val="0"/>
                          <w:marTop w:val="0"/>
                          <w:marBottom w:val="0"/>
                          <w:divBdr>
                            <w:top w:val="none" w:sz="0" w:space="0" w:color="auto"/>
                            <w:left w:val="none" w:sz="0" w:space="0" w:color="auto"/>
                            <w:bottom w:val="none" w:sz="0" w:space="0" w:color="auto"/>
                            <w:right w:val="none" w:sz="0" w:space="0" w:color="auto"/>
                          </w:divBdr>
                        </w:div>
                        <w:div w:id="1101267743">
                          <w:marLeft w:val="0"/>
                          <w:marRight w:val="0"/>
                          <w:marTop w:val="0"/>
                          <w:marBottom w:val="0"/>
                          <w:divBdr>
                            <w:top w:val="none" w:sz="0" w:space="0" w:color="auto"/>
                            <w:left w:val="none" w:sz="0" w:space="0" w:color="auto"/>
                            <w:bottom w:val="none" w:sz="0" w:space="0" w:color="auto"/>
                            <w:right w:val="none" w:sz="0" w:space="0" w:color="auto"/>
                          </w:divBdr>
                        </w:div>
                        <w:div w:id="854079927">
                          <w:marLeft w:val="0"/>
                          <w:marRight w:val="0"/>
                          <w:marTop w:val="0"/>
                          <w:marBottom w:val="0"/>
                          <w:divBdr>
                            <w:top w:val="none" w:sz="0" w:space="0" w:color="auto"/>
                            <w:left w:val="none" w:sz="0" w:space="0" w:color="auto"/>
                            <w:bottom w:val="none" w:sz="0" w:space="0" w:color="auto"/>
                            <w:right w:val="none" w:sz="0" w:space="0" w:color="auto"/>
                          </w:divBdr>
                        </w:div>
                        <w:div w:id="910892744">
                          <w:marLeft w:val="0"/>
                          <w:marRight w:val="0"/>
                          <w:marTop w:val="0"/>
                          <w:marBottom w:val="0"/>
                          <w:divBdr>
                            <w:top w:val="none" w:sz="0" w:space="0" w:color="auto"/>
                            <w:left w:val="none" w:sz="0" w:space="0" w:color="auto"/>
                            <w:bottom w:val="none" w:sz="0" w:space="0" w:color="auto"/>
                            <w:right w:val="none" w:sz="0" w:space="0" w:color="auto"/>
                          </w:divBdr>
                        </w:div>
                        <w:div w:id="1852640808">
                          <w:marLeft w:val="0"/>
                          <w:marRight w:val="0"/>
                          <w:marTop w:val="0"/>
                          <w:marBottom w:val="0"/>
                          <w:divBdr>
                            <w:top w:val="none" w:sz="0" w:space="0" w:color="auto"/>
                            <w:left w:val="none" w:sz="0" w:space="0" w:color="auto"/>
                            <w:bottom w:val="none" w:sz="0" w:space="0" w:color="auto"/>
                            <w:right w:val="none" w:sz="0" w:space="0" w:color="auto"/>
                          </w:divBdr>
                        </w:div>
                        <w:div w:id="643706031">
                          <w:marLeft w:val="0"/>
                          <w:marRight w:val="0"/>
                          <w:marTop w:val="0"/>
                          <w:marBottom w:val="0"/>
                          <w:divBdr>
                            <w:top w:val="none" w:sz="0" w:space="0" w:color="auto"/>
                            <w:left w:val="none" w:sz="0" w:space="0" w:color="auto"/>
                            <w:bottom w:val="none" w:sz="0" w:space="0" w:color="auto"/>
                            <w:right w:val="none" w:sz="0" w:space="0" w:color="auto"/>
                          </w:divBdr>
                        </w:div>
                        <w:div w:id="1474523404">
                          <w:marLeft w:val="0"/>
                          <w:marRight w:val="0"/>
                          <w:marTop w:val="0"/>
                          <w:marBottom w:val="0"/>
                          <w:divBdr>
                            <w:top w:val="none" w:sz="0" w:space="0" w:color="auto"/>
                            <w:left w:val="none" w:sz="0" w:space="0" w:color="auto"/>
                            <w:bottom w:val="none" w:sz="0" w:space="0" w:color="auto"/>
                            <w:right w:val="none" w:sz="0" w:space="0" w:color="auto"/>
                          </w:divBdr>
                        </w:div>
                        <w:div w:id="2135829473">
                          <w:marLeft w:val="0"/>
                          <w:marRight w:val="0"/>
                          <w:marTop w:val="0"/>
                          <w:marBottom w:val="0"/>
                          <w:divBdr>
                            <w:top w:val="none" w:sz="0" w:space="0" w:color="auto"/>
                            <w:left w:val="none" w:sz="0" w:space="0" w:color="auto"/>
                            <w:bottom w:val="none" w:sz="0" w:space="0" w:color="auto"/>
                            <w:right w:val="none" w:sz="0" w:space="0" w:color="auto"/>
                          </w:divBdr>
                        </w:div>
                        <w:div w:id="1616667227">
                          <w:marLeft w:val="0"/>
                          <w:marRight w:val="0"/>
                          <w:marTop w:val="0"/>
                          <w:marBottom w:val="0"/>
                          <w:divBdr>
                            <w:top w:val="none" w:sz="0" w:space="0" w:color="auto"/>
                            <w:left w:val="none" w:sz="0" w:space="0" w:color="auto"/>
                            <w:bottom w:val="none" w:sz="0" w:space="0" w:color="auto"/>
                            <w:right w:val="none" w:sz="0" w:space="0" w:color="auto"/>
                          </w:divBdr>
                        </w:div>
                        <w:div w:id="1580796180">
                          <w:marLeft w:val="0"/>
                          <w:marRight w:val="0"/>
                          <w:marTop w:val="0"/>
                          <w:marBottom w:val="0"/>
                          <w:divBdr>
                            <w:top w:val="none" w:sz="0" w:space="0" w:color="auto"/>
                            <w:left w:val="none" w:sz="0" w:space="0" w:color="auto"/>
                            <w:bottom w:val="none" w:sz="0" w:space="0" w:color="auto"/>
                            <w:right w:val="none" w:sz="0" w:space="0" w:color="auto"/>
                          </w:divBdr>
                        </w:div>
                        <w:div w:id="1548488467">
                          <w:marLeft w:val="0"/>
                          <w:marRight w:val="0"/>
                          <w:marTop w:val="0"/>
                          <w:marBottom w:val="0"/>
                          <w:divBdr>
                            <w:top w:val="none" w:sz="0" w:space="0" w:color="auto"/>
                            <w:left w:val="none" w:sz="0" w:space="0" w:color="auto"/>
                            <w:bottom w:val="none" w:sz="0" w:space="0" w:color="auto"/>
                            <w:right w:val="none" w:sz="0" w:space="0" w:color="auto"/>
                          </w:divBdr>
                        </w:div>
                        <w:div w:id="1192452903">
                          <w:marLeft w:val="0"/>
                          <w:marRight w:val="0"/>
                          <w:marTop w:val="0"/>
                          <w:marBottom w:val="0"/>
                          <w:divBdr>
                            <w:top w:val="none" w:sz="0" w:space="0" w:color="auto"/>
                            <w:left w:val="none" w:sz="0" w:space="0" w:color="auto"/>
                            <w:bottom w:val="none" w:sz="0" w:space="0" w:color="auto"/>
                            <w:right w:val="none" w:sz="0" w:space="0" w:color="auto"/>
                          </w:divBdr>
                        </w:div>
                        <w:div w:id="9139875">
                          <w:marLeft w:val="0"/>
                          <w:marRight w:val="0"/>
                          <w:marTop w:val="0"/>
                          <w:marBottom w:val="0"/>
                          <w:divBdr>
                            <w:top w:val="none" w:sz="0" w:space="0" w:color="auto"/>
                            <w:left w:val="none" w:sz="0" w:space="0" w:color="auto"/>
                            <w:bottom w:val="none" w:sz="0" w:space="0" w:color="auto"/>
                            <w:right w:val="none" w:sz="0" w:space="0" w:color="auto"/>
                          </w:divBdr>
                        </w:div>
                        <w:div w:id="38406772">
                          <w:marLeft w:val="0"/>
                          <w:marRight w:val="0"/>
                          <w:marTop w:val="0"/>
                          <w:marBottom w:val="0"/>
                          <w:divBdr>
                            <w:top w:val="none" w:sz="0" w:space="0" w:color="auto"/>
                            <w:left w:val="none" w:sz="0" w:space="0" w:color="auto"/>
                            <w:bottom w:val="none" w:sz="0" w:space="0" w:color="auto"/>
                            <w:right w:val="none" w:sz="0" w:space="0" w:color="auto"/>
                          </w:divBdr>
                        </w:div>
                        <w:div w:id="37316607">
                          <w:marLeft w:val="0"/>
                          <w:marRight w:val="0"/>
                          <w:marTop w:val="0"/>
                          <w:marBottom w:val="0"/>
                          <w:divBdr>
                            <w:top w:val="none" w:sz="0" w:space="0" w:color="auto"/>
                            <w:left w:val="none" w:sz="0" w:space="0" w:color="auto"/>
                            <w:bottom w:val="none" w:sz="0" w:space="0" w:color="auto"/>
                            <w:right w:val="none" w:sz="0" w:space="0" w:color="auto"/>
                          </w:divBdr>
                        </w:div>
                        <w:div w:id="1300188176">
                          <w:marLeft w:val="0"/>
                          <w:marRight w:val="0"/>
                          <w:marTop w:val="0"/>
                          <w:marBottom w:val="0"/>
                          <w:divBdr>
                            <w:top w:val="none" w:sz="0" w:space="0" w:color="auto"/>
                            <w:left w:val="none" w:sz="0" w:space="0" w:color="auto"/>
                            <w:bottom w:val="none" w:sz="0" w:space="0" w:color="auto"/>
                            <w:right w:val="none" w:sz="0" w:space="0" w:color="auto"/>
                          </w:divBdr>
                        </w:div>
                        <w:div w:id="593054415">
                          <w:marLeft w:val="0"/>
                          <w:marRight w:val="0"/>
                          <w:marTop w:val="0"/>
                          <w:marBottom w:val="0"/>
                          <w:divBdr>
                            <w:top w:val="none" w:sz="0" w:space="0" w:color="auto"/>
                            <w:left w:val="none" w:sz="0" w:space="0" w:color="auto"/>
                            <w:bottom w:val="none" w:sz="0" w:space="0" w:color="auto"/>
                            <w:right w:val="none" w:sz="0" w:space="0" w:color="auto"/>
                          </w:divBdr>
                        </w:div>
                        <w:div w:id="302738152">
                          <w:marLeft w:val="0"/>
                          <w:marRight w:val="0"/>
                          <w:marTop w:val="0"/>
                          <w:marBottom w:val="0"/>
                          <w:divBdr>
                            <w:top w:val="none" w:sz="0" w:space="0" w:color="auto"/>
                            <w:left w:val="none" w:sz="0" w:space="0" w:color="auto"/>
                            <w:bottom w:val="none" w:sz="0" w:space="0" w:color="auto"/>
                            <w:right w:val="none" w:sz="0" w:space="0" w:color="auto"/>
                          </w:divBdr>
                        </w:div>
                        <w:div w:id="1781215268">
                          <w:marLeft w:val="0"/>
                          <w:marRight w:val="0"/>
                          <w:marTop w:val="0"/>
                          <w:marBottom w:val="0"/>
                          <w:divBdr>
                            <w:top w:val="none" w:sz="0" w:space="0" w:color="auto"/>
                            <w:left w:val="none" w:sz="0" w:space="0" w:color="auto"/>
                            <w:bottom w:val="none" w:sz="0" w:space="0" w:color="auto"/>
                            <w:right w:val="none" w:sz="0" w:space="0" w:color="auto"/>
                          </w:divBdr>
                        </w:div>
                        <w:div w:id="1820682677">
                          <w:marLeft w:val="0"/>
                          <w:marRight w:val="0"/>
                          <w:marTop w:val="0"/>
                          <w:marBottom w:val="0"/>
                          <w:divBdr>
                            <w:top w:val="none" w:sz="0" w:space="0" w:color="auto"/>
                            <w:left w:val="none" w:sz="0" w:space="0" w:color="auto"/>
                            <w:bottom w:val="none" w:sz="0" w:space="0" w:color="auto"/>
                            <w:right w:val="none" w:sz="0" w:space="0" w:color="auto"/>
                          </w:divBdr>
                        </w:div>
                        <w:div w:id="1557469999">
                          <w:marLeft w:val="0"/>
                          <w:marRight w:val="0"/>
                          <w:marTop w:val="0"/>
                          <w:marBottom w:val="0"/>
                          <w:divBdr>
                            <w:top w:val="none" w:sz="0" w:space="0" w:color="auto"/>
                            <w:left w:val="none" w:sz="0" w:space="0" w:color="auto"/>
                            <w:bottom w:val="none" w:sz="0" w:space="0" w:color="auto"/>
                            <w:right w:val="none" w:sz="0" w:space="0" w:color="auto"/>
                          </w:divBdr>
                        </w:div>
                        <w:div w:id="1972518071">
                          <w:marLeft w:val="0"/>
                          <w:marRight w:val="0"/>
                          <w:marTop w:val="0"/>
                          <w:marBottom w:val="0"/>
                          <w:divBdr>
                            <w:top w:val="none" w:sz="0" w:space="0" w:color="auto"/>
                            <w:left w:val="none" w:sz="0" w:space="0" w:color="auto"/>
                            <w:bottom w:val="none" w:sz="0" w:space="0" w:color="auto"/>
                            <w:right w:val="none" w:sz="0" w:space="0" w:color="auto"/>
                          </w:divBdr>
                        </w:div>
                        <w:div w:id="1854878913">
                          <w:marLeft w:val="0"/>
                          <w:marRight w:val="0"/>
                          <w:marTop w:val="0"/>
                          <w:marBottom w:val="0"/>
                          <w:divBdr>
                            <w:top w:val="none" w:sz="0" w:space="0" w:color="auto"/>
                            <w:left w:val="none" w:sz="0" w:space="0" w:color="auto"/>
                            <w:bottom w:val="none" w:sz="0" w:space="0" w:color="auto"/>
                            <w:right w:val="none" w:sz="0" w:space="0" w:color="auto"/>
                          </w:divBdr>
                        </w:div>
                        <w:div w:id="1851407042">
                          <w:marLeft w:val="0"/>
                          <w:marRight w:val="0"/>
                          <w:marTop w:val="0"/>
                          <w:marBottom w:val="0"/>
                          <w:divBdr>
                            <w:top w:val="none" w:sz="0" w:space="0" w:color="auto"/>
                            <w:left w:val="none" w:sz="0" w:space="0" w:color="auto"/>
                            <w:bottom w:val="none" w:sz="0" w:space="0" w:color="auto"/>
                            <w:right w:val="none" w:sz="0" w:space="0" w:color="auto"/>
                          </w:divBdr>
                        </w:div>
                        <w:div w:id="1178738322">
                          <w:marLeft w:val="0"/>
                          <w:marRight w:val="0"/>
                          <w:marTop w:val="0"/>
                          <w:marBottom w:val="0"/>
                          <w:divBdr>
                            <w:top w:val="none" w:sz="0" w:space="0" w:color="auto"/>
                            <w:left w:val="none" w:sz="0" w:space="0" w:color="auto"/>
                            <w:bottom w:val="none" w:sz="0" w:space="0" w:color="auto"/>
                            <w:right w:val="none" w:sz="0" w:space="0" w:color="auto"/>
                          </w:divBdr>
                        </w:div>
                        <w:div w:id="1641762315">
                          <w:marLeft w:val="0"/>
                          <w:marRight w:val="0"/>
                          <w:marTop w:val="0"/>
                          <w:marBottom w:val="0"/>
                          <w:divBdr>
                            <w:top w:val="none" w:sz="0" w:space="0" w:color="auto"/>
                            <w:left w:val="none" w:sz="0" w:space="0" w:color="auto"/>
                            <w:bottom w:val="none" w:sz="0" w:space="0" w:color="auto"/>
                            <w:right w:val="none" w:sz="0" w:space="0" w:color="auto"/>
                          </w:divBdr>
                        </w:div>
                        <w:div w:id="247273221">
                          <w:marLeft w:val="0"/>
                          <w:marRight w:val="0"/>
                          <w:marTop w:val="0"/>
                          <w:marBottom w:val="0"/>
                          <w:divBdr>
                            <w:top w:val="none" w:sz="0" w:space="0" w:color="auto"/>
                            <w:left w:val="none" w:sz="0" w:space="0" w:color="auto"/>
                            <w:bottom w:val="none" w:sz="0" w:space="0" w:color="auto"/>
                            <w:right w:val="none" w:sz="0" w:space="0" w:color="auto"/>
                          </w:divBdr>
                        </w:div>
                        <w:div w:id="2012758779">
                          <w:marLeft w:val="0"/>
                          <w:marRight w:val="0"/>
                          <w:marTop w:val="0"/>
                          <w:marBottom w:val="0"/>
                          <w:divBdr>
                            <w:top w:val="none" w:sz="0" w:space="0" w:color="auto"/>
                            <w:left w:val="none" w:sz="0" w:space="0" w:color="auto"/>
                            <w:bottom w:val="none" w:sz="0" w:space="0" w:color="auto"/>
                            <w:right w:val="none" w:sz="0" w:space="0" w:color="auto"/>
                          </w:divBdr>
                        </w:div>
                        <w:div w:id="787700775">
                          <w:marLeft w:val="0"/>
                          <w:marRight w:val="0"/>
                          <w:marTop w:val="0"/>
                          <w:marBottom w:val="0"/>
                          <w:divBdr>
                            <w:top w:val="none" w:sz="0" w:space="0" w:color="auto"/>
                            <w:left w:val="none" w:sz="0" w:space="0" w:color="auto"/>
                            <w:bottom w:val="none" w:sz="0" w:space="0" w:color="auto"/>
                            <w:right w:val="none" w:sz="0" w:space="0" w:color="auto"/>
                          </w:divBdr>
                        </w:div>
                        <w:div w:id="2046712232">
                          <w:marLeft w:val="0"/>
                          <w:marRight w:val="0"/>
                          <w:marTop w:val="0"/>
                          <w:marBottom w:val="0"/>
                          <w:divBdr>
                            <w:top w:val="none" w:sz="0" w:space="0" w:color="auto"/>
                            <w:left w:val="none" w:sz="0" w:space="0" w:color="auto"/>
                            <w:bottom w:val="none" w:sz="0" w:space="0" w:color="auto"/>
                            <w:right w:val="none" w:sz="0" w:space="0" w:color="auto"/>
                          </w:divBdr>
                        </w:div>
                        <w:div w:id="366610688">
                          <w:marLeft w:val="0"/>
                          <w:marRight w:val="0"/>
                          <w:marTop w:val="0"/>
                          <w:marBottom w:val="0"/>
                          <w:divBdr>
                            <w:top w:val="none" w:sz="0" w:space="0" w:color="auto"/>
                            <w:left w:val="none" w:sz="0" w:space="0" w:color="auto"/>
                            <w:bottom w:val="none" w:sz="0" w:space="0" w:color="auto"/>
                            <w:right w:val="none" w:sz="0" w:space="0" w:color="auto"/>
                          </w:divBdr>
                        </w:div>
                        <w:div w:id="1232740133">
                          <w:marLeft w:val="0"/>
                          <w:marRight w:val="0"/>
                          <w:marTop w:val="0"/>
                          <w:marBottom w:val="0"/>
                          <w:divBdr>
                            <w:top w:val="none" w:sz="0" w:space="0" w:color="auto"/>
                            <w:left w:val="none" w:sz="0" w:space="0" w:color="auto"/>
                            <w:bottom w:val="none" w:sz="0" w:space="0" w:color="auto"/>
                            <w:right w:val="none" w:sz="0" w:space="0" w:color="auto"/>
                          </w:divBdr>
                        </w:div>
                        <w:div w:id="1721830181">
                          <w:marLeft w:val="0"/>
                          <w:marRight w:val="0"/>
                          <w:marTop w:val="0"/>
                          <w:marBottom w:val="0"/>
                          <w:divBdr>
                            <w:top w:val="none" w:sz="0" w:space="0" w:color="auto"/>
                            <w:left w:val="none" w:sz="0" w:space="0" w:color="auto"/>
                            <w:bottom w:val="none" w:sz="0" w:space="0" w:color="auto"/>
                            <w:right w:val="none" w:sz="0" w:space="0" w:color="auto"/>
                          </w:divBdr>
                        </w:div>
                        <w:div w:id="510486647">
                          <w:marLeft w:val="0"/>
                          <w:marRight w:val="0"/>
                          <w:marTop w:val="0"/>
                          <w:marBottom w:val="0"/>
                          <w:divBdr>
                            <w:top w:val="none" w:sz="0" w:space="0" w:color="auto"/>
                            <w:left w:val="none" w:sz="0" w:space="0" w:color="auto"/>
                            <w:bottom w:val="none" w:sz="0" w:space="0" w:color="auto"/>
                            <w:right w:val="none" w:sz="0" w:space="0" w:color="auto"/>
                          </w:divBdr>
                        </w:div>
                        <w:div w:id="871382138">
                          <w:marLeft w:val="0"/>
                          <w:marRight w:val="0"/>
                          <w:marTop w:val="0"/>
                          <w:marBottom w:val="0"/>
                          <w:divBdr>
                            <w:top w:val="none" w:sz="0" w:space="0" w:color="auto"/>
                            <w:left w:val="none" w:sz="0" w:space="0" w:color="auto"/>
                            <w:bottom w:val="none" w:sz="0" w:space="0" w:color="auto"/>
                            <w:right w:val="none" w:sz="0" w:space="0" w:color="auto"/>
                          </w:divBdr>
                        </w:div>
                        <w:div w:id="688067227">
                          <w:marLeft w:val="0"/>
                          <w:marRight w:val="0"/>
                          <w:marTop w:val="0"/>
                          <w:marBottom w:val="0"/>
                          <w:divBdr>
                            <w:top w:val="none" w:sz="0" w:space="0" w:color="auto"/>
                            <w:left w:val="none" w:sz="0" w:space="0" w:color="auto"/>
                            <w:bottom w:val="none" w:sz="0" w:space="0" w:color="auto"/>
                            <w:right w:val="none" w:sz="0" w:space="0" w:color="auto"/>
                          </w:divBdr>
                        </w:div>
                        <w:div w:id="1192912345">
                          <w:marLeft w:val="0"/>
                          <w:marRight w:val="0"/>
                          <w:marTop w:val="0"/>
                          <w:marBottom w:val="0"/>
                          <w:divBdr>
                            <w:top w:val="none" w:sz="0" w:space="0" w:color="auto"/>
                            <w:left w:val="none" w:sz="0" w:space="0" w:color="auto"/>
                            <w:bottom w:val="none" w:sz="0" w:space="0" w:color="auto"/>
                            <w:right w:val="none" w:sz="0" w:space="0" w:color="auto"/>
                          </w:divBdr>
                        </w:div>
                        <w:div w:id="1265724499">
                          <w:marLeft w:val="0"/>
                          <w:marRight w:val="0"/>
                          <w:marTop w:val="0"/>
                          <w:marBottom w:val="0"/>
                          <w:divBdr>
                            <w:top w:val="none" w:sz="0" w:space="0" w:color="auto"/>
                            <w:left w:val="none" w:sz="0" w:space="0" w:color="auto"/>
                            <w:bottom w:val="none" w:sz="0" w:space="0" w:color="auto"/>
                            <w:right w:val="none" w:sz="0" w:space="0" w:color="auto"/>
                          </w:divBdr>
                        </w:div>
                        <w:div w:id="1252205848">
                          <w:marLeft w:val="0"/>
                          <w:marRight w:val="0"/>
                          <w:marTop w:val="0"/>
                          <w:marBottom w:val="0"/>
                          <w:divBdr>
                            <w:top w:val="none" w:sz="0" w:space="0" w:color="auto"/>
                            <w:left w:val="none" w:sz="0" w:space="0" w:color="auto"/>
                            <w:bottom w:val="none" w:sz="0" w:space="0" w:color="auto"/>
                            <w:right w:val="none" w:sz="0" w:space="0" w:color="auto"/>
                          </w:divBdr>
                        </w:div>
                        <w:div w:id="177082433">
                          <w:marLeft w:val="0"/>
                          <w:marRight w:val="0"/>
                          <w:marTop w:val="0"/>
                          <w:marBottom w:val="0"/>
                          <w:divBdr>
                            <w:top w:val="none" w:sz="0" w:space="0" w:color="auto"/>
                            <w:left w:val="none" w:sz="0" w:space="0" w:color="auto"/>
                            <w:bottom w:val="none" w:sz="0" w:space="0" w:color="auto"/>
                            <w:right w:val="none" w:sz="0" w:space="0" w:color="auto"/>
                          </w:divBdr>
                        </w:div>
                        <w:div w:id="598410366">
                          <w:marLeft w:val="0"/>
                          <w:marRight w:val="0"/>
                          <w:marTop w:val="0"/>
                          <w:marBottom w:val="0"/>
                          <w:divBdr>
                            <w:top w:val="none" w:sz="0" w:space="0" w:color="auto"/>
                            <w:left w:val="none" w:sz="0" w:space="0" w:color="auto"/>
                            <w:bottom w:val="none" w:sz="0" w:space="0" w:color="auto"/>
                            <w:right w:val="none" w:sz="0" w:space="0" w:color="auto"/>
                          </w:divBdr>
                        </w:div>
                        <w:div w:id="1707220853">
                          <w:marLeft w:val="0"/>
                          <w:marRight w:val="0"/>
                          <w:marTop w:val="0"/>
                          <w:marBottom w:val="0"/>
                          <w:divBdr>
                            <w:top w:val="none" w:sz="0" w:space="0" w:color="auto"/>
                            <w:left w:val="none" w:sz="0" w:space="0" w:color="auto"/>
                            <w:bottom w:val="none" w:sz="0" w:space="0" w:color="auto"/>
                            <w:right w:val="none" w:sz="0" w:space="0" w:color="auto"/>
                          </w:divBdr>
                        </w:div>
                        <w:div w:id="1438254799">
                          <w:marLeft w:val="0"/>
                          <w:marRight w:val="0"/>
                          <w:marTop w:val="0"/>
                          <w:marBottom w:val="0"/>
                          <w:divBdr>
                            <w:top w:val="none" w:sz="0" w:space="0" w:color="auto"/>
                            <w:left w:val="none" w:sz="0" w:space="0" w:color="auto"/>
                            <w:bottom w:val="none" w:sz="0" w:space="0" w:color="auto"/>
                            <w:right w:val="none" w:sz="0" w:space="0" w:color="auto"/>
                          </w:divBdr>
                        </w:div>
                        <w:div w:id="754665376">
                          <w:marLeft w:val="0"/>
                          <w:marRight w:val="0"/>
                          <w:marTop w:val="0"/>
                          <w:marBottom w:val="0"/>
                          <w:divBdr>
                            <w:top w:val="none" w:sz="0" w:space="0" w:color="auto"/>
                            <w:left w:val="none" w:sz="0" w:space="0" w:color="auto"/>
                            <w:bottom w:val="none" w:sz="0" w:space="0" w:color="auto"/>
                            <w:right w:val="none" w:sz="0" w:space="0" w:color="auto"/>
                          </w:divBdr>
                        </w:div>
                        <w:div w:id="1399593811">
                          <w:marLeft w:val="0"/>
                          <w:marRight w:val="0"/>
                          <w:marTop w:val="0"/>
                          <w:marBottom w:val="0"/>
                          <w:divBdr>
                            <w:top w:val="none" w:sz="0" w:space="0" w:color="auto"/>
                            <w:left w:val="none" w:sz="0" w:space="0" w:color="auto"/>
                            <w:bottom w:val="none" w:sz="0" w:space="0" w:color="auto"/>
                            <w:right w:val="none" w:sz="0" w:space="0" w:color="auto"/>
                          </w:divBdr>
                        </w:div>
                        <w:div w:id="1173030032">
                          <w:marLeft w:val="0"/>
                          <w:marRight w:val="0"/>
                          <w:marTop w:val="0"/>
                          <w:marBottom w:val="0"/>
                          <w:divBdr>
                            <w:top w:val="none" w:sz="0" w:space="0" w:color="auto"/>
                            <w:left w:val="none" w:sz="0" w:space="0" w:color="auto"/>
                            <w:bottom w:val="none" w:sz="0" w:space="0" w:color="auto"/>
                            <w:right w:val="none" w:sz="0" w:space="0" w:color="auto"/>
                          </w:divBdr>
                        </w:div>
                        <w:div w:id="168911467">
                          <w:marLeft w:val="0"/>
                          <w:marRight w:val="0"/>
                          <w:marTop w:val="0"/>
                          <w:marBottom w:val="0"/>
                          <w:divBdr>
                            <w:top w:val="none" w:sz="0" w:space="0" w:color="auto"/>
                            <w:left w:val="none" w:sz="0" w:space="0" w:color="auto"/>
                            <w:bottom w:val="none" w:sz="0" w:space="0" w:color="auto"/>
                            <w:right w:val="none" w:sz="0" w:space="0" w:color="auto"/>
                          </w:divBdr>
                        </w:div>
                        <w:div w:id="974602159">
                          <w:marLeft w:val="0"/>
                          <w:marRight w:val="0"/>
                          <w:marTop w:val="0"/>
                          <w:marBottom w:val="0"/>
                          <w:divBdr>
                            <w:top w:val="none" w:sz="0" w:space="0" w:color="auto"/>
                            <w:left w:val="none" w:sz="0" w:space="0" w:color="auto"/>
                            <w:bottom w:val="none" w:sz="0" w:space="0" w:color="auto"/>
                            <w:right w:val="none" w:sz="0" w:space="0" w:color="auto"/>
                          </w:divBdr>
                        </w:div>
                        <w:div w:id="924916398">
                          <w:marLeft w:val="0"/>
                          <w:marRight w:val="0"/>
                          <w:marTop w:val="0"/>
                          <w:marBottom w:val="0"/>
                          <w:divBdr>
                            <w:top w:val="none" w:sz="0" w:space="0" w:color="auto"/>
                            <w:left w:val="none" w:sz="0" w:space="0" w:color="auto"/>
                            <w:bottom w:val="none" w:sz="0" w:space="0" w:color="auto"/>
                            <w:right w:val="none" w:sz="0" w:space="0" w:color="auto"/>
                          </w:divBdr>
                        </w:div>
                        <w:div w:id="123355345">
                          <w:marLeft w:val="0"/>
                          <w:marRight w:val="0"/>
                          <w:marTop w:val="0"/>
                          <w:marBottom w:val="0"/>
                          <w:divBdr>
                            <w:top w:val="none" w:sz="0" w:space="0" w:color="auto"/>
                            <w:left w:val="none" w:sz="0" w:space="0" w:color="auto"/>
                            <w:bottom w:val="none" w:sz="0" w:space="0" w:color="auto"/>
                            <w:right w:val="none" w:sz="0" w:space="0" w:color="auto"/>
                          </w:divBdr>
                        </w:div>
                        <w:div w:id="791290286">
                          <w:marLeft w:val="0"/>
                          <w:marRight w:val="0"/>
                          <w:marTop w:val="0"/>
                          <w:marBottom w:val="0"/>
                          <w:divBdr>
                            <w:top w:val="none" w:sz="0" w:space="0" w:color="auto"/>
                            <w:left w:val="none" w:sz="0" w:space="0" w:color="auto"/>
                            <w:bottom w:val="none" w:sz="0" w:space="0" w:color="auto"/>
                            <w:right w:val="none" w:sz="0" w:space="0" w:color="auto"/>
                          </w:divBdr>
                        </w:div>
                        <w:div w:id="799230818">
                          <w:marLeft w:val="0"/>
                          <w:marRight w:val="0"/>
                          <w:marTop w:val="0"/>
                          <w:marBottom w:val="0"/>
                          <w:divBdr>
                            <w:top w:val="none" w:sz="0" w:space="0" w:color="auto"/>
                            <w:left w:val="none" w:sz="0" w:space="0" w:color="auto"/>
                            <w:bottom w:val="none" w:sz="0" w:space="0" w:color="auto"/>
                            <w:right w:val="none" w:sz="0" w:space="0" w:color="auto"/>
                          </w:divBdr>
                        </w:div>
                        <w:div w:id="135073212">
                          <w:marLeft w:val="0"/>
                          <w:marRight w:val="0"/>
                          <w:marTop w:val="0"/>
                          <w:marBottom w:val="0"/>
                          <w:divBdr>
                            <w:top w:val="none" w:sz="0" w:space="0" w:color="auto"/>
                            <w:left w:val="none" w:sz="0" w:space="0" w:color="auto"/>
                            <w:bottom w:val="none" w:sz="0" w:space="0" w:color="auto"/>
                            <w:right w:val="none" w:sz="0" w:space="0" w:color="auto"/>
                          </w:divBdr>
                        </w:div>
                        <w:div w:id="1875194143">
                          <w:marLeft w:val="0"/>
                          <w:marRight w:val="0"/>
                          <w:marTop w:val="0"/>
                          <w:marBottom w:val="0"/>
                          <w:divBdr>
                            <w:top w:val="none" w:sz="0" w:space="0" w:color="auto"/>
                            <w:left w:val="none" w:sz="0" w:space="0" w:color="auto"/>
                            <w:bottom w:val="none" w:sz="0" w:space="0" w:color="auto"/>
                            <w:right w:val="none" w:sz="0" w:space="0" w:color="auto"/>
                          </w:divBdr>
                        </w:div>
                        <w:div w:id="284391417">
                          <w:marLeft w:val="0"/>
                          <w:marRight w:val="0"/>
                          <w:marTop w:val="0"/>
                          <w:marBottom w:val="0"/>
                          <w:divBdr>
                            <w:top w:val="none" w:sz="0" w:space="0" w:color="auto"/>
                            <w:left w:val="none" w:sz="0" w:space="0" w:color="auto"/>
                            <w:bottom w:val="none" w:sz="0" w:space="0" w:color="auto"/>
                            <w:right w:val="none" w:sz="0" w:space="0" w:color="auto"/>
                          </w:divBdr>
                        </w:div>
                        <w:div w:id="1226834393">
                          <w:marLeft w:val="0"/>
                          <w:marRight w:val="0"/>
                          <w:marTop w:val="0"/>
                          <w:marBottom w:val="0"/>
                          <w:divBdr>
                            <w:top w:val="none" w:sz="0" w:space="0" w:color="auto"/>
                            <w:left w:val="none" w:sz="0" w:space="0" w:color="auto"/>
                            <w:bottom w:val="none" w:sz="0" w:space="0" w:color="auto"/>
                            <w:right w:val="none" w:sz="0" w:space="0" w:color="auto"/>
                          </w:divBdr>
                        </w:div>
                        <w:div w:id="1673752833">
                          <w:marLeft w:val="0"/>
                          <w:marRight w:val="0"/>
                          <w:marTop w:val="0"/>
                          <w:marBottom w:val="0"/>
                          <w:divBdr>
                            <w:top w:val="none" w:sz="0" w:space="0" w:color="auto"/>
                            <w:left w:val="none" w:sz="0" w:space="0" w:color="auto"/>
                            <w:bottom w:val="none" w:sz="0" w:space="0" w:color="auto"/>
                            <w:right w:val="none" w:sz="0" w:space="0" w:color="auto"/>
                          </w:divBdr>
                        </w:div>
                        <w:div w:id="1572306850">
                          <w:marLeft w:val="0"/>
                          <w:marRight w:val="0"/>
                          <w:marTop w:val="0"/>
                          <w:marBottom w:val="0"/>
                          <w:divBdr>
                            <w:top w:val="none" w:sz="0" w:space="0" w:color="auto"/>
                            <w:left w:val="none" w:sz="0" w:space="0" w:color="auto"/>
                            <w:bottom w:val="none" w:sz="0" w:space="0" w:color="auto"/>
                            <w:right w:val="none" w:sz="0" w:space="0" w:color="auto"/>
                          </w:divBdr>
                        </w:div>
                        <w:div w:id="577981672">
                          <w:marLeft w:val="0"/>
                          <w:marRight w:val="0"/>
                          <w:marTop w:val="0"/>
                          <w:marBottom w:val="0"/>
                          <w:divBdr>
                            <w:top w:val="none" w:sz="0" w:space="0" w:color="auto"/>
                            <w:left w:val="none" w:sz="0" w:space="0" w:color="auto"/>
                            <w:bottom w:val="none" w:sz="0" w:space="0" w:color="auto"/>
                            <w:right w:val="none" w:sz="0" w:space="0" w:color="auto"/>
                          </w:divBdr>
                        </w:div>
                        <w:div w:id="2099129423">
                          <w:marLeft w:val="0"/>
                          <w:marRight w:val="0"/>
                          <w:marTop w:val="0"/>
                          <w:marBottom w:val="0"/>
                          <w:divBdr>
                            <w:top w:val="none" w:sz="0" w:space="0" w:color="auto"/>
                            <w:left w:val="none" w:sz="0" w:space="0" w:color="auto"/>
                            <w:bottom w:val="none" w:sz="0" w:space="0" w:color="auto"/>
                            <w:right w:val="none" w:sz="0" w:space="0" w:color="auto"/>
                          </w:divBdr>
                        </w:div>
                        <w:div w:id="1582060405">
                          <w:marLeft w:val="0"/>
                          <w:marRight w:val="0"/>
                          <w:marTop w:val="0"/>
                          <w:marBottom w:val="0"/>
                          <w:divBdr>
                            <w:top w:val="none" w:sz="0" w:space="0" w:color="auto"/>
                            <w:left w:val="none" w:sz="0" w:space="0" w:color="auto"/>
                            <w:bottom w:val="none" w:sz="0" w:space="0" w:color="auto"/>
                            <w:right w:val="none" w:sz="0" w:space="0" w:color="auto"/>
                          </w:divBdr>
                        </w:div>
                        <w:div w:id="1118766342">
                          <w:marLeft w:val="0"/>
                          <w:marRight w:val="0"/>
                          <w:marTop w:val="0"/>
                          <w:marBottom w:val="0"/>
                          <w:divBdr>
                            <w:top w:val="none" w:sz="0" w:space="0" w:color="auto"/>
                            <w:left w:val="none" w:sz="0" w:space="0" w:color="auto"/>
                            <w:bottom w:val="none" w:sz="0" w:space="0" w:color="auto"/>
                            <w:right w:val="none" w:sz="0" w:space="0" w:color="auto"/>
                          </w:divBdr>
                        </w:div>
                        <w:div w:id="765688601">
                          <w:marLeft w:val="0"/>
                          <w:marRight w:val="0"/>
                          <w:marTop w:val="0"/>
                          <w:marBottom w:val="0"/>
                          <w:divBdr>
                            <w:top w:val="none" w:sz="0" w:space="0" w:color="auto"/>
                            <w:left w:val="none" w:sz="0" w:space="0" w:color="auto"/>
                            <w:bottom w:val="none" w:sz="0" w:space="0" w:color="auto"/>
                            <w:right w:val="none" w:sz="0" w:space="0" w:color="auto"/>
                          </w:divBdr>
                        </w:div>
                        <w:div w:id="362245384">
                          <w:marLeft w:val="0"/>
                          <w:marRight w:val="0"/>
                          <w:marTop w:val="0"/>
                          <w:marBottom w:val="0"/>
                          <w:divBdr>
                            <w:top w:val="none" w:sz="0" w:space="0" w:color="auto"/>
                            <w:left w:val="none" w:sz="0" w:space="0" w:color="auto"/>
                            <w:bottom w:val="none" w:sz="0" w:space="0" w:color="auto"/>
                            <w:right w:val="none" w:sz="0" w:space="0" w:color="auto"/>
                          </w:divBdr>
                        </w:div>
                        <w:div w:id="1848670049">
                          <w:marLeft w:val="0"/>
                          <w:marRight w:val="0"/>
                          <w:marTop w:val="0"/>
                          <w:marBottom w:val="0"/>
                          <w:divBdr>
                            <w:top w:val="none" w:sz="0" w:space="0" w:color="auto"/>
                            <w:left w:val="none" w:sz="0" w:space="0" w:color="auto"/>
                            <w:bottom w:val="none" w:sz="0" w:space="0" w:color="auto"/>
                            <w:right w:val="none" w:sz="0" w:space="0" w:color="auto"/>
                          </w:divBdr>
                        </w:div>
                        <w:div w:id="1625381796">
                          <w:marLeft w:val="0"/>
                          <w:marRight w:val="0"/>
                          <w:marTop w:val="0"/>
                          <w:marBottom w:val="0"/>
                          <w:divBdr>
                            <w:top w:val="none" w:sz="0" w:space="0" w:color="auto"/>
                            <w:left w:val="none" w:sz="0" w:space="0" w:color="auto"/>
                            <w:bottom w:val="none" w:sz="0" w:space="0" w:color="auto"/>
                            <w:right w:val="none" w:sz="0" w:space="0" w:color="auto"/>
                          </w:divBdr>
                        </w:div>
                        <w:div w:id="1223832288">
                          <w:marLeft w:val="0"/>
                          <w:marRight w:val="0"/>
                          <w:marTop w:val="0"/>
                          <w:marBottom w:val="0"/>
                          <w:divBdr>
                            <w:top w:val="none" w:sz="0" w:space="0" w:color="auto"/>
                            <w:left w:val="none" w:sz="0" w:space="0" w:color="auto"/>
                            <w:bottom w:val="none" w:sz="0" w:space="0" w:color="auto"/>
                            <w:right w:val="none" w:sz="0" w:space="0" w:color="auto"/>
                          </w:divBdr>
                        </w:div>
                        <w:div w:id="1162888374">
                          <w:marLeft w:val="0"/>
                          <w:marRight w:val="0"/>
                          <w:marTop w:val="0"/>
                          <w:marBottom w:val="0"/>
                          <w:divBdr>
                            <w:top w:val="none" w:sz="0" w:space="0" w:color="auto"/>
                            <w:left w:val="none" w:sz="0" w:space="0" w:color="auto"/>
                            <w:bottom w:val="none" w:sz="0" w:space="0" w:color="auto"/>
                            <w:right w:val="none" w:sz="0" w:space="0" w:color="auto"/>
                          </w:divBdr>
                        </w:div>
                        <w:div w:id="246813645">
                          <w:marLeft w:val="0"/>
                          <w:marRight w:val="0"/>
                          <w:marTop w:val="0"/>
                          <w:marBottom w:val="0"/>
                          <w:divBdr>
                            <w:top w:val="none" w:sz="0" w:space="0" w:color="auto"/>
                            <w:left w:val="none" w:sz="0" w:space="0" w:color="auto"/>
                            <w:bottom w:val="none" w:sz="0" w:space="0" w:color="auto"/>
                            <w:right w:val="none" w:sz="0" w:space="0" w:color="auto"/>
                          </w:divBdr>
                        </w:div>
                        <w:div w:id="994646170">
                          <w:marLeft w:val="0"/>
                          <w:marRight w:val="0"/>
                          <w:marTop w:val="0"/>
                          <w:marBottom w:val="0"/>
                          <w:divBdr>
                            <w:top w:val="none" w:sz="0" w:space="0" w:color="auto"/>
                            <w:left w:val="none" w:sz="0" w:space="0" w:color="auto"/>
                            <w:bottom w:val="none" w:sz="0" w:space="0" w:color="auto"/>
                            <w:right w:val="none" w:sz="0" w:space="0" w:color="auto"/>
                          </w:divBdr>
                        </w:div>
                        <w:div w:id="1771468231">
                          <w:marLeft w:val="0"/>
                          <w:marRight w:val="0"/>
                          <w:marTop w:val="0"/>
                          <w:marBottom w:val="0"/>
                          <w:divBdr>
                            <w:top w:val="none" w:sz="0" w:space="0" w:color="auto"/>
                            <w:left w:val="none" w:sz="0" w:space="0" w:color="auto"/>
                            <w:bottom w:val="none" w:sz="0" w:space="0" w:color="auto"/>
                            <w:right w:val="none" w:sz="0" w:space="0" w:color="auto"/>
                          </w:divBdr>
                        </w:div>
                        <w:div w:id="178664508">
                          <w:marLeft w:val="0"/>
                          <w:marRight w:val="0"/>
                          <w:marTop w:val="0"/>
                          <w:marBottom w:val="0"/>
                          <w:divBdr>
                            <w:top w:val="none" w:sz="0" w:space="0" w:color="auto"/>
                            <w:left w:val="none" w:sz="0" w:space="0" w:color="auto"/>
                            <w:bottom w:val="none" w:sz="0" w:space="0" w:color="auto"/>
                            <w:right w:val="none" w:sz="0" w:space="0" w:color="auto"/>
                          </w:divBdr>
                        </w:div>
                        <w:div w:id="2027904220">
                          <w:marLeft w:val="0"/>
                          <w:marRight w:val="0"/>
                          <w:marTop w:val="0"/>
                          <w:marBottom w:val="0"/>
                          <w:divBdr>
                            <w:top w:val="none" w:sz="0" w:space="0" w:color="auto"/>
                            <w:left w:val="none" w:sz="0" w:space="0" w:color="auto"/>
                            <w:bottom w:val="none" w:sz="0" w:space="0" w:color="auto"/>
                            <w:right w:val="none" w:sz="0" w:space="0" w:color="auto"/>
                          </w:divBdr>
                        </w:div>
                        <w:div w:id="288973744">
                          <w:marLeft w:val="0"/>
                          <w:marRight w:val="0"/>
                          <w:marTop w:val="0"/>
                          <w:marBottom w:val="0"/>
                          <w:divBdr>
                            <w:top w:val="none" w:sz="0" w:space="0" w:color="auto"/>
                            <w:left w:val="none" w:sz="0" w:space="0" w:color="auto"/>
                            <w:bottom w:val="none" w:sz="0" w:space="0" w:color="auto"/>
                            <w:right w:val="none" w:sz="0" w:space="0" w:color="auto"/>
                          </w:divBdr>
                        </w:div>
                        <w:div w:id="2073890334">
                          <w:marLeft w:val="0"/>
                          <w:marRight w:val="0"/>
                          <w:marTop w:val="0"/>
                          <w:marBottom w:val="0"/>
                          <w:divBdr>
                            <w:top w:val="none" w:sz="0" w:space="0" w:color="auto"/>
                            <w:left w:val="none" w:sz="0" w:space="0" w:color="auto"/>
                            <w:bottom w:val="none" w:sz="0" w:space="0" w:color="auto"/>
                            <w:right w:val="none" w:sz="0" w:space="0" w:color="auto"/>
                          </w:divBdr>
                        </w:div>
                        <w:div w:id="813764697">
                          <w:marLeft w:val="0"/>
                          <w:marRight w:val="0"/>
                          <w:marTop w:val="0"/>
                          <w:marBottom w:val="0"/>
                          <w:divBdr>
                            <w:top w:val="none" w:sz="0" w:space="0" w:color="auto"/>
                            <w:left w:val="none" w:sz="0" w:space="0" w:color="auto"/>
                            <w:bottom w:val="none" w:sz="0" w:space="0" w:color="auto"/>
                            <w:right w:val="none" w:sz="0" w:space="0" w:color="auto"/>
                          </w:divBdr>
                        </w:div>
                        <w:div w:id="995500740">
                          <w:marLeft w:val="0"/>
                          <w:marRight w:val="0"/>
                          <w:marTop w:val="0"/>
                          <w:marBottom w:val="0"/>
                          <w:divBdr>
                            <w:top w:val="none" w:sz="0" w:space="0" w:color="auto"/>
                            <w:left w:val="none" w:sz="0" w:space="0" w:color="auto"/>
                            <w:bottom w:val="none" w:sz="0" w:space="0" w:color="auto"/>
                            <w:right w:val="none" w:sz="0" w:space="0" w:color="auto"/>
                          </w:divBdr>
                        </w:div>
                        <w:div w:id="961687278">
                          <w:marLeft w:val="0"/>
                          <w:marRight w:val="0"/>
                          <w:marTop w:val="0"/>
                          <w:marBottom w:val="0"/>
                          <w:divBdr>
                            <w:top w:val="none" w:sz="0" w:space="0" w:color="auto"/>
                            <w:left w:val="none" w:sz="0" w:space="0" w:color="auto"/>
                            <w:bottom w:val="none" w:sz="0" w:space="0" w:color="auto"/>
                            <w:right w:val="none" w:sz="0" w:space="0" w:color="auto"/>
                          </w:divBdr>
                        </w:div>
                        <w:div w:id="1687100214">
                          <w:marLeft w:val="0"/>
                          <w:marRight w:val="0"/>
                          <w:marTop w:val="0"/>
                          <w:marBottom w:val="0"/>
                          <w:divBdr>
                            <w:top w:val="none" w:sz="0" w:space="0" w:color="auto"/>
                            <w:left w:val="none" w:sz="0" w:space="0" w:color="auto"/>
                            <w:bottom w:val="none" w:sz="0" w:space="0" w:color="auto"/>
                            <w:right w:val="none" w:sz="0" w:space="0" w:color="auto"/>
                          </w:divBdr>
                        </w:div>
                        <w:div w:id="1861627102">
                          <w:marLeft w:val="0"/>
                          <w:marRight w:val="0"/>
                          <w:marTop w:val="0"/>
                          <w:marBottom w:val="0"/>
                          <w:divBdr>
                            <w:top w:val="none" w:sz="0" w:space="0" w:color="auto"/>
                            <w:left w:val="none" w:sz="0" w:space="0" w:color="auto"/>
                            <w:bottom w:val="none" w:sz="0" w:space="0" w:color="auto"/>
                            <w:right w:val="none" w:sz="0" w:space="0" w:color="auto"/>
                          </w:divBdr>
                        </w:div>
                        <w:div w:id="1599407273">
                          <w:marLeft w:val="0"/>
                          <w:marRight w:val="0"/>
                          <w:marTop w:val="0"/>
                          <w:marBottom w:val="0"/>
                          <w:divBdr>
                            <w:top w:val="none" w:sz="0" w:space="0" w:color="auto"/>
                            <w:left w:val="none" w:sz="0" w:space="0" w:color="auto"/>
                            <w:bottom w:val="none" w:sz="0" w:space="0" w:color="auto"/>
                            <w:right w:val="none" w:sz="0" w:space="0" w:color="auto"/>
                          </w:divBdr>
                        </w:div>
                        <w:div w:id="1368292678">
                          <w:marLeft w:val="0"/>
                          <w:marRight w:val="0"/>
                          <w:marTop w:val="0"/>
                          <w:marBottom w:val="0"/>
                          <w:divBdr>
                            <w:top w:val="none" w:sz="0" w:space="0" w:color="auto"/>
                            <w:left w:val="none" w:sz="0" w:space="0" w:color="auto"/>
                            <w:bottom w:val="none" w:sz="0" w:space="0" w:color="auto"/>
                            <w:right w:val="none" w:sz="0" w:space="0" w:color="auto"/>
                          </w:divBdr>
                        </w:div>
                        <w:div w:id="355229566">
                          <w:marLeft w:val="0"/>
                          <w:marRight w:val="0"/>
                          <w:marTop w:val="0"/>
                          <w:marBottom w:val="0"/>
                          <w:divBdr>
                            <w:top w:val="none" w:sz="0" w:space="0" w:color="auto"/>
                            <w:left w:val="none" w:sz="0" w:space="0" w:color="auto"/>
                            <w:bottom w:val="none" w:sz="0" w:space="0" w:color="auto"/>
                            <w:right w:val="none" w:sz="0" w:space="0" w:color="auto"/>
                          </w:divBdr>
                        </w:div>
                        <w:div w:id="2051374684">
                          <w:marLeft w:val="0"/>
                          <w:marRight w:val="0"/>
                          <w:marTop w:val="0"/>
                          <w:marBottom w:val="0"/>
                          <w:divBdr>
                            <w:top w:val="none" w:sz="0" w:space="0" w:color="auto"/>
                            <w:left w:val="none" w:sz="0" w:space="0" w:color="auto"/>
                            <w:bottom w:val="none" w:sz="0" w:space="0" w:color="auto"/>
                            <w:right w:val="none" w:sz="0" w:space="0" w:color="auto"/>
                          </w:divBdr>
                        </w:div>
                        <w:div w:id="1345013244">
                          <w:marLeft w:val="0"/>
                          <w:marRight w:val="0"/>
                          <w:marTop w:val="0"/>
                          <w:marBottom w:val="0"/>
                          <w:divBdr>
                            <w:top w:val="none" w:sz="0" w:space="0" w:color="auto"/>
                            <w:left w:val="none" w:sz="0" w:space="0" w:color="auto"/>
                            <w:bottom w:val="none" w:sz="0" w:space="0" w:color="auto"/>
                            <w:right w:val="none" w:sz="0" w:space="0" w:color="auto"/>
                          </w:divBdr>
                        </w:div>
                        <w:div w:id="1968579793">
                          <w:marLeft w:val="0"/>
                          <w:marRight w:val="0"/>
                          <w:marTop w:val="0"/>
                          <w:marBottom w:val="0"/>
                          <w:divBdr>
                            <w:top w:val="none" w:sz="0" w:space="0" w:color="auto"/>
                            <w:left w:val="none" w:sz="0" w:space="0" w:color="auto"/>
                            <w:bottom w:val="none" w:sz="0" w:space="0" w:color="auto"/>
                            <w:right w:val="none" w:sz="0" w:space="0" w:color="auto"/>
                          </w:divBdr>
                        </w:div>
                        <w:div w:id="2043167548">
                          <w:marLeft w:val="0"/>
                          <w:marRight w:val="0"/>
                          <w:marTop w:val="0"/>
                          <w:marBottom w:val="0"/>
                          <w:divBdr>
                            <w:top w:val="none" w:sz="0" w:space="0" w:color="auto"/>
                            <w:left w:val="none" w:sz="0" w:space="0" w:color="auto"/>
                            <w:bottom w:val="none" w:sz="0" w:space="0" w:color="auto"/>
                            <w:right w:val="none" w:sz="0" w:space="0" w:color="auto"/>
                          </w:divBdr>
                        </w:div>
                        <w:div w:id="2045710025">
                          <w:marLeft w:val="0"/>
                          <w:marRight w:val="0"/>
                          <w:marTop w:val="0"/>
                          <w:marBottom w:val="0"/>
                          <w:divBdr>
                            <w:top w:val="none" w:sz="0" w:space="0" w:color="auto"/>
                            <w:left w:val="none" w:sz="0" w:space="0" w:color="auto"/>
                            <w:bottom w:val="none" w:sz="0" w:space="0" w:color="auto"/>
                            <w:right w:val="none" w:sz="0" w:space="0" w:color="auto"/>
                          </w:divBdr>
                        </w:div>
                        <w:div w:id="1039205714">
                          <w:marLeft w:val="0"/>
                          <w:marRight w:val="0"/>
                          <w:marTop w:val="0"/>
                          <w:marBottom w:val="0"/>
                          <w:divBdr>
                            <w:top w:val="none" w:sz="0" w:space="0" w:color="auto"/>
                            <w:left w:val="none" w:sz="0" w:space="0" w:color="auto"/>
                            <w:bottom w:val="none" w:sz="0" w:space="0" w:color="auto"/>
                            <w:right w:val="none" w:sz="0" w:space="0" w:color="auto"/>
                          </w:divBdr>
                        </w:div>
                        <w:div w:id="485053086">
                          <w:marLeft w:val="0"/>
                          <w:marRight w:val="0"/>
                          <w:marTop w:val="0"/>
                          <w:marBottom w:val="0"/>
                          <w:divBdr>
                            <w:top w:val="none" w:sz="0" w:space="0" w:color="auto"/>
                            <w:left w:val="none" w:sz="0" w:space="0" w:color="auto"/>
                            <w:bottom w:val="none" w:sz="0" w:space="0" w:color="auto"/>
                            <w:right w:val="none" w:sz="0" w:space="0" w:color="auto"/>
                          </w:divBdr>
                        </w:div>
                        <w:div w:id="427777501">
                          <w:marLeft w:val="0"/>
                          <w:marRight w:val="0"/>
                          <w:marTop w:val="0"/>
                          <w:marBottom w:val="0"/>
                          <w:divBdr>
                            <w:top w:val="none" w:sz="0" w:space="0" w:color="auto"/>
                            <w:left w:val="none" w:sz="0" w:space="0" w:color="auto"/>
                            <w:bottom w:val="none" w:sz="0" w:space="0" w:color="auto"/>
                            <w:right w:val="none" w:sz="0" w:space="0" w:color="auto"/>
                          </w:divBdr>
                        </w:div>
                        <w:div w:id="503974634">
                          <w:marLeft w:val="0"/>
                          <w:marRight w:val="0"/>
                          <w:marTop w:val="0"/>
                          <w:marBottom w:val="0"/>
                          <w:divBdr>
                            <w:top w:val="none" w:sz="0" w:space="0" w:color="auto"/>
                            <w:left w:val="none" w:sz="0" w:space="0" w:color="auto"/>
                            <w:bottom w:val="none" w:sz="0" w:space="0" w:color="auto"/>
                            <w:right w:val="none" w:sz="0" w:space="0" w:color="auto"/>
                          </w:divBdr>
                        </w:div>
                        <w:div w:id="1080367461">
                          <w:marLeft w:val="0"/>
                          <w:marRight w:val="0"/>
                          <w:marTop w:val="0"/>
                          <w:marBottom w:val="0"/>
                          <w:divBdr>
                            <w:top w:val="none" w:sz="0" w:space="0" w:color="auto"/>
                            <w:left w:val="none" w:sz="0" w:space="0" w:color="auto"/>
                            <w:bottom w:val="none" w:sz="0" w:space="0" w:color="auto"/>
                            <w:right w:val="none" w:sz="0" w:space="0" w:color="auto"/>
                          </w:divBdr>
                        </w:div>
                        <w:div w:id="1324044850">
                          <w:marLeft w:val="0"/>
                          <w:marRight w:val="0"/>
                          <w:marTop w:val="0"/>
                          <w:marBottom w:val="0"/>
                          <w:divBdr>
                            <w:top w:val="none" w:sz="0" w:space="0" w:color="auto"/>
                            <w:left w:val="none" w:sz="0" w:space="0" w:color="auto"/>
                            <w:bottom w:val="none" w:sz="0" w:space="0" w:color="auto"/>
                            <w:right w:val="none" w:sz="0" w:space="0" w:color="auto"/>
                          </w:divBdr>
                        </w:div>
                        <w:div w:id="1814298850">
                          <w:marLeft w:val="0"/>
                          <w:marRight w:val="0"/>
                          <w:marTop w:val="0"/>
                          <w:marBottom w:val="0"/>
                          <w:divBdr>
                            <w:top w:val="none" w:sz="0" w:space="0" w:color="auto"/>
                            <w:left w:val="none" w:sz="0" w:space="0" w:color="auto"/>
                            <w:bottom w:val="none" w:sz="0" w:space="0" w:color="auto"/>
                            <w:right w:val="none" w:sz="0" w:space="0" w:color="auto"/>
                          </w:divBdr>
                        </w:div>
                        <w:div w:id="14664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Lucy O'kane</cp:lastModifiedBy>
  <cp:revision>2</cp:revision>
  <dcterms:created xsi:type="dcterms:W3CDTF">2017-12-07T07:22:00Z</dcterms:created>
  <dcterms:modified xsi:type="dcterms:W3CDTF">2017-12-07T07:22:00Z</dcterms:modified>
</cp:coreProperties>
</file>